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C6A55" w14:textId="77777777" w:rsidR="00041378" w:rsidRPr="005D1B2B" w:rsidRDefault="00041378" w:rsidP="00041378">
      <w:pPr>
        <w:jc w:val="center"/>
        <w:rPr>
          <w:sz w:val="28"/>
          <w:szCs w:val="28"/>
        </w:rPr>
      </w:pPr>
      <w:r>
        <w:rPr>
          <w:sz w:val="28"/>
          <w:szCs w:val="28"/>
        </w:rPr>
        <w:t>P</w:t>
      </w:r>
      <w:r w:rsidRPr="005D1B2B">
        <w:rPr>
          <w:sz w:val="28"/>
          <w:szCs w:val="28"/>
        </w:rPr>
        <w:t>RETENDENTA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041378" w:rsidRPr="00396B2F" w14:paraId="3E9A297A" w14:textId="77777777" w:rsidTr="002568CE">
        <w:tc>
          <w:tcPr>
            <w:tcW w:w="4148" w:type="dxa"/>
            <w:shd w:val="clear" w:color="auto" w:fill="D9D9D9"/>
          </w:tcPr>
          <w:p w14:paraId="7B77F0ED" w14:textId="77777777" w:rsidR="00041378" w:rsidRPr="00396B2F" w:rsidRDefault="00041378" w:rsidP="002568CE">
            <w:r w:rsidRPr="00396B2F">
              <w:t>Nosaukums</w:t>
            </w:r>
          </w:p>
        </w:tc>
        <w:tc>
          <w:tcPr>
            <w:tcW w:w="4148" w:type="dxa"/>
            <w:shd w:val="clear" w:color="auto" w:fill="auto"/>
          </w:tcPr>
          <w:p w14:paraId="4362C130" w14:textId="77777777" w:rsidR="00041378" w:rsidRPr="00396B2F" w:rsidRDefault="00041378" w:rsidP="002568CE">
            <w:pPr>
              <w:jc w:val="center"/>
            </w:pPr>
          </w:p>
        </w:tc>
      </w:tr>
      <w:tr w:rsidR="00041378" w:rsidRPr="00396B2F" w14:paraId="39F1803B" w14:textId="77777777" w:rsidTr="002568CE">
        <w:tc>
          <w:tcPr>
            <w:tcW w:w="4148" w:type="dxa"/>
            <w:shd w:val="clear" w:color="auto" w:fill="D9D9D9"/>
          </w:tcPr>
          <w:p w14:paraId="3B35FB65" w14:textId="77777777" w:rsidR="00041378" w:rsidRPr="00396B2F" w:rsidRDefault="00041378" w:rsidP="002568CE">
            <w:r w:rsidRPr="00396B2F">
              <w:t>Reģistrācijas numurs</w:t>
            </w:r>
          </w:p>
        </w:tc>
        <w:tc>
          <w:tcPr>
            <w:tcW w:w="4148" w:type="dxa"/>
            <w:shd w:val="clear" w:color="auto" w:fill="auto"/>
          </w:tcPr>
          <w:p w14:paraId="20FA35DF" w14:textId="77777777" w:rsidR="00041378" w:rsidRPr="00396B2F" w:rsidRDefault="00041378" w:rsidP="002568CE">
            <w:pPr>
              <w:jc w:val="center"/>
            </w:pPr>
          </w:p>
        </w:tc>
      </w:tr>
      <w:tr w:rsidR="00041378" w:rsidRPr="00396B2F" w14:paraId="3BC9A9A7" w14:textId="77777777" w:rsidTr="002568CE">
        <w:tc>
          <w:tcPr>
            <w:tcW w:w="4148" w:type="dxa"/>
            <w:shd w:val="clear" w:color="auto" w:fill="D9D9D9"/>
          </w:tcPr>
          <w:p w14:paraId="00D13792" w14:textId="77777777" w:rsidR="00041378" w:rsidRPr="00396B2F" w:rsidRDefault="00041378" w:rsidP="002568CE">
            <w:r w:rsidRPr="00396B2F">
              <w:t>Kontaktinformācij</w:t>
            </w:r>
            <w:r>
              <w:t>a</w:t>
            </w:r>
            <w:r w:rsidRPr="00396B2F">
              <w:t xml:space="preserve"> (e-pasts, tālruņa numurs, adrese)</w:t>
            </w:r>
          </w:p>
        </w:tc>
        <w:tc>
          <w:tcPr>
            <w:tcW w:w="4148" w:type="dxa"/>
            <w:shd w:val="clear" w:color="auto" w:fill="auto"/>
          </w:tcPr>
          <w:p w14:paraId="754D913C" w14:textId="77777777" w:rsidR="00041378" w:rsidRPr="00396B2F" w:rsidRDefault="00041378" w:rsidP="002568CE">
            <w:pPr>
              <w:jc w:val="center"/>
            </w:pPr>
          </w:p>
        </w:tc>
      </w:tr>
      <w:tr w:rsidR="00041378" w:rsidRPr="00396B2F" w14:paraId="08FA0C02" w14:textId="77777777" w:rsidTr="002568CE">
        <w:tc>
          <w:tcPr>
            <w:tcW w:w="4148" w:type="dxa"/>
            <w:shd w:val="clear" w:color="auto" w:fill="D9D9D9"/>
          </w:tcPr>
          <w:p w14:paraId="427E3E9D" w14:textId="77777777" w:rsidR="00041378" w:rsidRPr="00396B2F" w:rsidRDefault="00041378" w:rsidP="002568CE">
            <w:r>
              <w:t>Piedāvājuma derīguma termiņš</w:t>
            </w:r>
          </w:p>
        </w:tc>
        <w:tc>
          <w:tcPr>
            <w:tcW w:w="4148" w:type="dxa"/>
            <w:shd w:val="clear" w:color="auto" w:fill="auto"/>
          </w:tcPr>
          <w:p w14:paraId="0034E9CD" w14:textId="77777777" w:rsidR="00041378" w:rsidRPr="00396B2F" w:rsidRDefault="00041378" w:rsidP="002568CE">
            <w:pPr>
              <w:jc w:val="center"/>
            </w:pPr>
          </w:p>
        </w:tc>
      </w:tr>
    </w:tbl>
    <w:p w14:paraId="1D0CE4A6" w14:textId="4CDE591A" w:rsidR="00041378" w:rsidRPr="00944BDC" w:rsidRDefault="00041378" w:rsidP="0036068E">
      <w:pPr>
        <w:spacing w:before="240"/>
        <w:jc w:val="center"/>
        <w:rPr>
          <w:b/>
          <w:sz w:val="22"/>
          <w:szCs w:val="22"/>
        </w:rPr>
      </w:pPr>
    </w:p>
    <w:p w14:paraId="3904F1DF" w14:textId="0F8F9027" w:rsidR="00041378" w:rsidRPr="00041378" w:rsidRDefault="0000091C" w:rsidP="00041378">
      <w:pPr>
        <w:jc w:val="center"/>
        <w:rPr>
          <w:b/>
          <w:sz w:val="28"/>
          <w:szCs w:val="28"/>
        </w:rPr>
      </w:pPr>
      <w:r w:rsidRPr="00041378">
        <w:rPr>
          <w:b/>
          <w:sz w:val="28"/>
          <w:szCs w:val="28"/>
        </w:rPr>
        <w:t>TEHNISKĀ SPECIFIKĀCIJA UN TEHNISKAIS PIEDĀVĀJUMS</w:t>
      </w:r>
    </w:p>
    <w:p w14:paraId="62BECD7E" w14:textId="5FBFF7D1" w:rsidR="00041378" w:rsidRPr="00041378" w:rsidRDefault="00041378" w:rsidP="008123AB">
      <w:pPr>
        <w:jc w:val="center"/>
        <w:rPr>
          <w:b/>
          <w:i/>
          <w:sz w:val="28"/>
          <w:szCs w:val="28"/>
          <w:u w:val="single"/>
        </w:rPr>
      </w:pPr>
      <w:r w:rsidRPr="00041378">
        <w:rPr>
          <w:b/>
          <w:i/>
          <w:sz w:val="28"/>
          <w:szCs w:val="28"/>
          <w:u w:val="single"/>
        </w:rPr>
        <w:t>Pārnēsājamās kāpnes</w:t>
      </w:r>
    </w:p>
    <w:p w14:paraId="00F52F73" w14:textId="77777777" w:rsidR="00041378" w:rsidRDefault="00041378" w:rsidP="008123AB">
      <w:pPr>
        <w:jc w:val="center"/>
        <w:rPr>
          <w:b/>
        </w:rPr>
      </w:pPr>
    </w:p>
    <w:tbl>
      <w:tblPr>
        <w:tblStyle w:val="Reatabula1"/>
        <w:tblW w:w="0" w:type="auto"/>
        <w:tblLayout w:type="fixed"/>
        <w:tblLook w:val="04A0" w:firstRow="1" w:lastRow="0" w:firstColumn="1" w:lastColumn="0" w:noHBand="0" w:noVBand="1"/>
      </w:tblPr>
      <w:tblGrid>
        <w:gridCol w:w="846"/>
        <w:gridCol w:w="3827"/>
        <w:gridCol w:w="3623"/>
      </w:tblGrid>
      <w:tr w:rsidR="001C6587" w:rsidRPr="001C6587" w14:paraId="0FB6698A" w14:textId="77777777" w:rsidTr="001C6587">
        <w:tc>
          <w:tcPr>
            <w:tcW w:w="846" w:type="dxa"/>
            <w:shd w:val="clear" w:color="auto" w:fill="F4B083" w:themeFill="accent2" w:themeFillTint="99"/>
          </w:tcPr>
          <w:p w14:paraId="4C5FAE1B" w14:textId="77777777" w:rsidR="001C6587" w:rsidRDefault="001C6587" w:rsidP="001C6587">
            <w:pPr>
              <w:jc w:val="center"/>
              <w:rPr>
                <w:rFonts w:eastAsiaTheme="minorHAnsi"/>
                <w:b/>
                <w:color w:val="000000" w:themeColor="text1"/>
                <w:lang w:eastAsia="en-US"/>
              </w:rPr>
            </w:pPr>
            <w:r>
              <w:rPr>
                <w:rFonts w:eastAsiaTheme="minorHAnsi"/>
                <w:b/>
                <w:color w:val="000000" w:themeColor="text1"/>
                <w:lang w:eastAsia="en-US"/>
              </w:rPr>
              <w:t xml:space="preserve">Nr. </w:t>
            </w:r>
          </w:p>
          <w:p w14:paraId="0C910ED2" w14:textId="03CF8CF8" w:rsidR="001C6587" w:rsidRPr="001C6587" w:rsidRDefault="001C6587" w:rsidP="001C6587">
            <w:pPr>
              <w:jc w:val="center"/>
              <w:rPr>
                <w:rFonts w:eastAsiaTheme="minorHAnsi"/>
                <w:b/>
                <w:color w:val="000000" w:themeColor="text1"/>
                <w:lang w:eastAsia="en-US"/>
              </w:rPr>
            </w:pPr>
            <w:r>
              <w:rPr>
                <w:rFonts w:eastAsiaTheme="minorHAnsi"/>
                <w:b/>
                <w:color w:val="000000" w:themeColor="text1"/>
                <w:lang w:eastAsia="en-US"/>
              </w:rPr>
              <w:t>p</w:t>
            </w:r>
            <w:r w:rsidRPr="001C6587">
              <w:rPr>
                <w:rFonts w:eastAsiaTheme="minorHAnsi"/>
                <w:b/>
                <w:color w:val="000000" w:themeColor="text1"/>
                <w:lang w:eastAsia="en-US"/>
              </w:rPr>
              <w:t xml:space="preserve">. </w:t>
            </w:r>
            <w:r>
              <w:rPr>
                <w:rFonts w:eastAsiaTheme="minorHAnsi"/>
                <w:b/>
                <w:color w:val="000000" w:themeColor="text1"/>
                <w:lang w:eastAsia="en-US"/>
              </w:rPr>
              <w:t>k</w:t>
            </w:r>
            <w:r w:rsidRPr="001C6587">
              <w:rPr>
                <w:rFonts w:eastAsiaTheme="minorHAnsi"/>
                <w:b/>
                <w:color w:val="000000" w:themeColor="text1"/>
                <w:lang w:eastAsia="en-US"/>
              </w:rPr>
              <w:t>.</w:t>
            </w:r>
          </w:p>
        </w:tc>
        <w:tc>
          <w:tcPr>
            <w:tcW w:w="3827" w:type="dxa"/>
            <w:shd w:val="clear" w:color="auto" w:fill="F4B083" w:themeFill="accent2" w:themeFillTint="99"/>
          </w:tcPr>
          <w:p w14:paraId="33F24FA1" w14:textId="77777777" w:rsidR="001C6587" w:rsidRPr="001C6587" w:rsidRDefault="001C6587" w:rsidP="001C6587">
            <w:pPr>
              <w:jc w:val="center"/>
              <w:rPr>
                <w:rFonts w:eastAsiaTheme="minorHAnsi"/>
                <w:b/>
                <w:color w:val="000000" w:themeColor="text1"/>
                <w:lang w:eastAsia="en-US"/>
              </w:rPr>
            </w:pPr>
            <w:r w:rsidRPr="001C6587">
              <w:rPr>
                <w:rFonts w:eastAsiaTheme="minorHAnsi"/>
                <w:b/>
                <w:color w:val="000000" w:themeColor="text1"/>
                <w:lang w:eastAsia="en-US"/>
              </w:rPr>
              <w:t>Pasūtītāja prasības pretendentam (specifikācija)</w:t>
            </w:r>
          </w:p>
        </w:tc>
        <w:tc>
          <w:tcPr>
            <w:tcW w:w="3623" w:type="dxa"/>
            <w:shd w:val="clear" w:color="auto" w:fill="F4B083" w:themeFill="accent2" w:themeFillTint="99"/>
          </w:tcPr>
          <w:p w14:paraId="71E595F2" w14:textId="77777777" w:rsidR="001C6587" w:rsidRPr="001C6587" w:rsidRDefault="001C6587" w:rsidP="001C6587">
            <w:pPr>
              <w:jc w:val="center"/>
              <w:rPr>
                <w:rFonts w:eastAsiaTheme="minorHAnsi"/>
                <w:b/>
                <w:color w:val="000000" w:themeColor="text1"/>
                <w:lang w:eastAsia="en-US"/>
              </w:rPr>
            </w:pPr>
            <w:r w:rsidRPr="001C6587">
              <w:rPr>
                <w:rFonts w:eastAsiaTheme="minorHAnsi"/>
                <w:b/>
                <w:color w:val="000000" w:themeColor="text1"/>
                <w:lang w:eastAsia="en-US"/>
              </w:rPr>
              <w:t>Pretendenta tehniskais piedāvājums (detalizēts apraksts, aizpilda pretendents)</w:t>
            </w:r>
          </w:p>
        </w:tc>
      </w:tr>
      <w:tr w:rsidR="001C6587" w:rsidRPr="001C6587" w14:paraId="707BD883" w14:textId="77777777" w:rsidTr="001C6587">
        <w:trPr>
          <w:trHeight w:val="561"/>
        </w:trPr>
        <w:tc>
          <w:tcPr>
            <w:tcW w:w="846" w:type="dxa"/>
            <w:shd w:val="clear" w:color="auto" w:fill="auto"/>
          </w:tcPr>
          <w:p w14:paraId="6756315D" w14:textId="4C2ED2BD"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1.</w:t>
            </w:r>
          </w:p>
        </w:tc>
        <w:tc>
          <w:tcPr>
            <w:tcW w:w="3827" w:type="dxa"/>
            <w:shd w:val="clear" w:color="auto" w:fill="auto"/>
          </w:tcPr>
          <w:p w14:paraId="70B0B3FF"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Tips:</w:t>
            </w:r>
          </w:p>
          <w:p w14:paraId="45F62E1B" w14:textId="61CF90C2" w:rsidR="001C6587" w:rsidRPr="001C6587" w:rsidRDefault="001C6587" w:rsidP="001C6587">
            <w:pPr>
              <w:jc w:val="both"/>
              <w:rPr>
                <w:rFonts w:eastAsiaTheme="minorHAnsi"/>
                <w:color w:val="000000" w:themeColor="text1"/>
                <w:lang w:eastAsia="en-US"/>
              </w:rPr>
            </w:pPr>
            <w:r w:rsidRPr="001C6587">
              <w:rPr>
                <w:rFonts w:eastAsiaTheme="minorHAnsi"/>
                <w:color w:val="000000" w:themeColor="text1"/>
                <w:lang w:eastAsia="en-US"/>
              </w:rPr>
              <w:t>Ātri saliekamas četru posmu kāpnes profesionālai lietošanai (pretendents norāda konkrētu modeli)</w:t>
            </w:r>
            <w:r w:rsidR="00DE3C76">
              <w:rPr>
                <w:rFonts w:eastAsiaTheme="minorHAnsi"/>
                <w:color w:val="000000" w:themeColor="text1"/>
                <w:lang w:eastAsia="en-US"/>
              </w:rPr>
              <w:t>.</w:t>
            </w:r>
          </w:p>
        </w:tc>
        <w:tc>
          <w:tcPr>
            <w:tcW w:w="3623" w:type="dxa"/>
            <w:shd w:val="clear" w:color="auto" w:fill="auto"/>
          </w:tcPr>
          <w:p w14:paraId="10538E04" w14:textId="741F8555" w:rsidR="001C6587" w:rsidRPr="001C6587" w:rsidRDefault="001C6587" w:rsidP="001C6587">
            <w:pPr>
              <w:rPr>
                <w:rFonts w:eastAsiaTheme="minorHAnsi"/>
                <w:lang w:eastAsia="en-US"/>
              </w:rPr>
            </w:pPr>
          </w:p>
        </w:tc>
      </w:tr>
      <w:tr w:rsidR="001C6587" w:rsidRPr="001C6587" w14:paraId="5A3DCF8C" w14:textId="77777777" w:rsidTr="009F1EDB">
        <w:trPr>
          <w:trHeight w:val="269"/>
        </w:trPr>
        <w:tc>
          <w:tcPr>
            <w:tcW w:w="846" w:type="dxa"/>
            <w:shd w:val="clear" w:color="auto" w:fill="auto"/>
          </w:tcPr>
          <w:p w14:paraId="5A2E081C" w14:textId="3B57766D"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2.</w:t>
            </w:r>
          </w:p>
        </w:tc>
        <w:tc>
          <w:tcPr>
            <w:tcW w:w="3827" w:type="dxa"/>
            <w:shd w:val="clear" w:color="auto" w:fill="auto"/>
          </w:tcPr>
          <w:p w14:paraId="32F9F104"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 xml:space="preserve">Pakāpienu skaits : </w:t>
            </w:r>
          </w:p>
          <w:p w14:paraId="399FEDEF" w14:textId="77777777" w:rsidR="001C6587" w:rsidRPr="001C6587" w:rsidRDefault="001C6587" w:rsidP="001C6587">
            <w:pPr>
              <w:jc w:val="both"/>
              <w:rPr>
                <w:rFonts w:eastAsiaTheme="minorHAnsi"/>
                <w:color w:val="000000" w:themeColor="text1"/>
                <w:lang w:eastAsia="en-US"/>
              </w:rPr>
            </w:pPr>
            <w:r w:rsidRPr="001C6587">
              <w:rPr>
                <w:rFonts w:eastAsiaTheme="minorHAnsi"/>
                <w:color w:val="000000" w:themeColor="text1"/>
                <w:lang w:eastAsia="en-US"/>
              </w:rPr>
              <w:t xml:space="preserve">4x3 </w:t>
            </w:r>
          </w:p>
        </w:tc>
        <w:tc>
          <w:tcPr>
            <w:tcW w:w="3623" w:type="dxa"/>
            <w:shd w:val="clear" w:color="auto" w:fill="auto"/>
          </w:tcPr>
          <w:p w14:paraId="4777CE9A" w14:textId="784B1353" w:rsidR="001C6587" w:rsidRPr="001C6587" w:rsidRDefault="001C6587" w:rsidP="001C6587">
            <w:pPr>
              <w:ind w:left="360"/>
              <w:jc w:val="both"/>
              <w:rPr>
                <w:rFonts w:eastAsiaTheme="minorHAnsi"/>
                <w:lang w:eastAsia="en-US"/>
              </w:rPr>
            </w:pPr>
          </w:p>
        </w:tc>
      </w:tr>
      <w:tr w:rsidR="001C6587" w:rsidRPr="001C6587" w14:paraId="46A9BA45" w14:textId="77777777" w:rsidTr="001C6587">
        <w:trPr>
          <w:trHeight w:val="575"/>
        </w:trPr>
        <w:tc>
          <w:tcPr>
            <w:tcW w:w="846" w:type="dxa"/>
            <w:shd w:val="clear" w:color="auto" w:fill="auto"/>
          </w:tcPr>
          <w:p w14:paraId="10501364" w14:textId="2567154E"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3.</w:t>
            </w:r>
          </w:p>
        </w:tc>
        <w:tc>
          <w:tcPr>
            <w:tcW w:w="3827" w:type="dxa"/>
            <w:shd w:val="clear" w:color="auto" w:fill="auto"/>
          </w:tcPr>
          <w:p w14:paraId="6B049B86"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Maksimālais kāpņu garums:</w:t>
            </w:r>
          </w:p>
          <w:p w14:paraId="2ACF465D" w14:textId="08C75333" w:rsidR="001C6587" w:rsidRPr="001C6587" w:rsidRDefault="00DE3C76" w:rsidP="001C6587">
            <w:pPr>
              <w:jc w:val="both"/>
              <w:rPr>
                <w:rFonts w:eastAsiaTheme="minorHAnsi"/>
                <w:b/>
                <w:color w:val="000000" w:themeColor="text1"/>
                <w:lang w:eastAsia="en-US"/>
              </w:rPr>
            </w:pPr>
            <w:r>
              <w:rPr>
                <w:rFonts w:eastAsiaTheme="minorHAnsi"/>
                <w:color w:val="000000" w:themeColor="text1"/>
                <w:lang w:eastAsia="en-US"/>
              </w:rPr>
              <w:t>Ne mazāk kā 3290 mm.</w:t>
            </w:r>
          </w:p>
        </w:tc>
        <w:tc>
          <w:tcPr>
            <w:tcW w:w="3623" w:type="dxa"/>
            <w:shd w:val="clear" w:color="auto" w:fill="auto"/>
          </w:tcPr>
          <w:p w14:paraId="6CCB19CD" w14:textId="73314452" w:rsidR="001C6587" w:rsidRPr="001C6587" w:rsidRDefault="001C6587" w:rsidP="001C6587">
            <w:pPr>
              <w:rPr>
                <w:rFonts w:eastAsiaTheme="minorHAnsi"/>
                <w:lang w:eastAsia="en-US"/>
              </w:rPr>
            </w:pPr>
          </w:p>
        </w:tc>
      </w:tr>
      <w:tr w:rsidR="001C6587" w:rsidRPr="001C6587" w14:paraId="514A6D0C" w14:textId="77777777" w:rsidTr="001C6587">
        <w:trPr>
          <w:trHeight w:val="575"/>
        </w:trPr>
        <w:tc>
          <w:tcPr>
            <w:tcW w:w="846" w:type="dxa"/>
            <w:shd w:val="clear" w:color="auto" w:fill="auto"/>
          </w:tcPr>
          <w:p w14:paraId="785BB903" w14:textId="7EA925C7"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4.</w:t>
            </w:r>
          </w:p>
        </w:tc>
        <w:tc>
          <w:tcPr>
            <w:tcW w:w="3827" w:type="dxa"/>
            <w:shd w:val="clear" w:color="auto" w:fill="auto"/>
          </w:tcPr>
          <w:p w14:paraId="71D5A105"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Kāpņu svars:</w:t>
            </w:r>
          </w:p>
          <w:p w14:paraId="2B8F439D" w14:textId="017EC375" w:rsidR="001C6587" w:rsidRPr="001C6587" w:rsidRDefault="001C6587" w:rsidP="001C6587">
            <w:pPr>
              <w:jc w:val="both"/>
              <w:rPr>
                <w:rFonts w:eastAsiaTheme="minorHAnsi"/>
                <w:color w:val="000000" w:themeColor="text1"/>
                <w:lang w:eastAsia="en-US"/>
              </w:rPr>
            </w:pPr>
            <w:r w:rsidRPr="001C6587">
              <w:rPr>
                <w:rFonts w:eastAsiaTheme="minorHAnsi"/>
                <w:color w:val="000000" w:themeColor="text1"/>
                <w:lang w:eastAsia="en-US"/>
              </w:rPr>
              <w:t>Ne vairāk, kā 15 kg</w:t>
            </w:r>
            <w:r w:rsidR="00DE3C76">
              <w:rPr>
                <w:rFonts w:eastAsiaTheme="minorHAnsi"/>
                <w:color w:val="000000" w:themeColor="text1"/>
                <w:lang w:eastAsia="en-US"/>
              </w:rPr>
              <w:t>.</w:t>
            </w:r>
          </w:p>
        </w:tc>
        <w:tc>
          <w:tcPr>
            <w:tcW w:w="3623" w:type="dxa"/>
            <w:shd w:val="clear" w:color="auto" w:fill="auto"/>
          </w:tcPr>
          <w:p w14:paraId="3221AF2F" w14:textId="4416F0A7" w:rsidR="001C6587" w:rsidRPr="001C6587" w:rsidRDefault="001C6587" w:rsidP="001C6587">
            <w:pPr>
              <w:rPr>
                <w:rFonts w:eastAsiaTheme="minorHAnsi"/>
                <w:lang w:eastAsia="en-US"/>
              </w:rPr>
            </w:pPr>
          </w:p>
        </w:tc>
      </w:tr>
      <w:tr w:rsidR="001C6587" w:rsidRPr="001C6587" w14:paraId="387CEB34" w14:textId="77777777" w:rsidTr="001C6587">
        <w:trPr>
          <w:trHeight w:val="575"/>
        </w:trPr>
        <w:tc>
          <w:tcPr>
            <w:tcW w:w="846" w:type="dxa"/>
            <w:shd w:val="clear" w:color="auto" w:fill="auto"/>
          </w:tcPr>
          <w:p w14:paraId="2F46506F" w14:textId="3A1B3855"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5.</w:t>
            </w:r>
          </w:p>
        </w:tc>
        <w:tc>
          <w:tcPr>
            <w:tcW w:w="3827" w:type="dxa"/>
            <w:shd w:val="clear" w:color="auto" w:fill="auto"/>
          </w:tcPr>
          <w:p w14:paraId="37887B74"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Slodzes izturība:</w:t>
            </w:r>
          </w:p>
          <w:p w14:paraId="09F4F5C6" w14:textId="0982FF09" w:rsidR="001C6587" w:rsidRPr="001C6587" w:rsidRDefault="001C6587" w:rsidP="001C6587">
            <w:pPr>
              <w:jc w:val="both"/>
              <w:rPr>
                <w:rFonts w:eastAsiaTheme="minorHAnsi"/>
                <w:color w:val="000000" w:themeColor="text1"/>
                <w:lang w:eastAsia="en-US"/>
              </w:rPr>
            </w:pPr>
            <w:r w:rsidRPr="001C6587">
              <w:rPr>
                <w:rFonts w:eastAsiaTheme="minorHAnsi"/>
                <w:color w:val="000000" w:themeColor="text1"/>
                <w:lang w:eastAsia="en-US"/>
              </w:rPr>
              <w:t>Ne mazāk kā 150 kg</w:t>
            </w:r>
            <w:r w:rsidR="00DE3C76">
              <w:rPr>
                <w:rFonts w:eastAsiaTheme="minorHAnsi"/>
                <w:color w:val="000000" w:themeColor="text1"/>
                <w:lang w:eastAsia="en-US"/>
              </w:rPr>
              <w:t>.</w:t>
            </w:r>
          </w:p>
        </w:tc>
        <w:tc>
          <w:tcPr>
            <w:tcW w:w="3623" w:type="dxa"/>
            <w:shd w:val="clear" w:color="auto" w:fill="auto"/>
          </w:tcPr>
          <w:p w14:paraId="15855E3C" w14:textId="3F1B220A" w:rsidR="001C6587" w:rsidRPr="001C6587" w:rsidRDefault="001C6587" w:rsidP="001C6587">
            <w:pPr>
              <w:rPr>
                <w:rFonts w:eastAsiaTheme="minorHAnsi"/>
                <w:lang w:eastAsia="en-US"/>
              </w:rPr>
            </w:pPr>
          </w:p>
        </w:tc>
      </w:tr>
      <w:tr w:rsidR="001C6587" w:rsidRPr="001C6587" w14:paraId="28E1EDAA" w14:textId="77777777" w:rsidTr="001C6587">
        <w:trPr>
          <w:trHeight w:val="575"/>
        </w:trPr>
        <w:tc>
          <w:tcPr>
            <w:tcW w:w="846" w:type="dxa"/>
            <w:shd w:val="clear" w:color="auto" w:fill="auto"/>
          </w:tcPr>
          <w:p w14:paraId="2B5807B4" w14:textId="414CE43A"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6.</w:t>
            </w:r>
          </w:p>
        </w:tc>
        <w:tc>
          <w:tcPr>
            <w:tcW w:w="3827" w:type="dxa"/>
            <w:shd w:val="clear" w:color="auto" w:fill="auto"/>
          </w:tcPr>
          <w:p w14:paraId="6B2C47C0"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Materiāls :</w:t>
            </w:r>
          </w:p>
          <w:p w14:paraId="1CC975E8" w14:textId="461D98E9" w:rsidR="001C6587" w:rsidRPr="001C6587" w:rsidRDefault="001C6587" w:rsidP="001C6587">
            <w:pPr>
              <w:jc w:val="both"/>
              <w:rPr>
                <w:rFonts w:eastAsiaTheme="minorHAnsi"/>
                <w:color w:val="000000" w:themeColor="text1"/>
                <w:lang w:eastAsia="en-US"/>
              </w:rPr>
            </w:pPr>
            <w:r w:rsidRPr="001C6587">
              <w:rPr>
                <w:rFonts w:eastAsiaTheme="minorHAnsi"/>
                <w:color w:val="000000" w:themeColor="text1"/>
                <w:lang w:eastAsia="en-US"/>
              </w:rPr>
              <w:t>Alumīnijs</w:t>
            </w:r>
            <w:r w:rsidR="0057496F">
              <w:rPr>
                <w:rFonts w:eastAsiaTheme="minorHAnsi"/>
                <w:color w:val="000000" w:themeColor="text1"/>
                <w:lang w:eastAsia="en-US"/>
              </w:rPr>
              <w:t xml:space="preserve"> vai ekvivalenti izturīgs materiāls.</w:t>
            </w:r>
            <w:bookmarkStart w:id="0" w:name="_GoBack"/>
            <w:bookmarkEnd w:id="0"/>
          </w:p>
        </w:tc>
        <w:tc>
          <w:tcPr>
            <w:tcW w:w="3623" w:type="dxa"/>
            <w:shd w:val="clear" w:color="auto" w:fill="auto"/>
          </w:tcPr>
          <w:p w14:paraId="77BD0125" w14:textId="0EF5BEA4" w:rsidR="001C6587" w:rsidRPr="001C6587" w:rsidRDefault="001C6587" w:rsidP="001C6587">
            <w:pPr>
              <w:rPr>
                <w:rFonts w:eastAsiaTheme="minorHAnsi"/>
                <w:lang w:eastAsia="en-US"/>
              </w:rPr>
            </w:pPr>
          </w:p>
        </w:tc>
      </w:tr>
      <w:tr w:rsidR="001C6587" w:rsidRPr="001C6587" w14:paraId="5E7540ED" w14:textId="77777777" w:rsidTr="009F1EDB">
        <w:trPr>
          <w:trHeight w:val="782"/>
        </w:trPr>
        <w:tc>
          <w:tcPr>
            <w:tcW w:w="846" w:type="dxa"/>
            <w:shd w:val="clear" w:color="auto" w:fill="auto"/>
          </w:tcPr>
          <w:p w14:paraId="7E676B18" w14:textId="3DDC6C9F"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7.</w:t>
            </w:r>
          </w:p>
        </w:tc>
        <w:tc>
          <w:tcPr>
            <w:tcW w:w="3827" w:type="dxa"/>
            <w:shd w:val="clear" w:color="auto" w:fill="auto"/>
          </w:tcPr>
          <w:p w14:paraId="60847DD7"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Prasības atbalsta kājām:</w:t>
            </w:r>
          </w:p>
          <w:p w14:paraId="55DC8057" w14:textId="414DCFF7" w:rsidR="001C6587" w:rsidRPr="001C6587" w:rsidRDefault="001C6587" w:rsidP="001C6587">
            <w:pPr>
              <w:jc w:val="both"/>
              <w:rPr>
                <w:rFonts w:eastAsiaTheme="minorHAnsi"/>
                <w:color w:val="000000" w:themeColor="text1"/>
                <w:lang w:eastAsia="en-US"/>
              </w:rPr>
            </w:pPr>
            <w:r w:rsidRPr="001C6587">
              <w:rPr>
                <w:rFonts w:eastAsiaTheme="minorHAnsi"/>
                <w:color w:val="000000" w:themeColor="text1"/>
                <w:lang w:eastAsia="en-US"/>
              </w:rPr>
              <w:t>Atbalsta kājas ir aprīkotas ar neslīdošu pamatni</w:t>
            </w:r>
            <w:r w:rsidR="00DE3C76">
              <w:rPr>
                <w:rFonts w:eastAsiaTheme="minorHAnsi"/>
                <w:color w:val="000000" w:themeColor="text1"/>
                <w:lang w:eastAsia="en-US"/>
              </w:rPr>
              <w:t>.</w:t>
            </w:r>
          </w:p>
        </w:tc>
        <w:tc>
          <w:tcPr>
            <w:tcW w:w="3623" w:type="dxa"/>
            <w:shd w:val="clear" w:color="auto" w:fill="auto"/>
          </w:tcPr>
          <w:p w14:paraId="7F118702" w14:textId="049F475D" w:rsidR="001C6587" w:rsidRPr="001C6587" w:rsidRDefault="001C6587" w:rsidP="001C6587">
            <w:pPr>
              <w:numPr>
                <w:ilvl w:val="0"/>
                <w:numId w:val="26"/>
              </w:numPr>
              <w:shd w:val="clear" w:color="auto" w:fill="FFFFFF"/>
              <w:spacing w:line="270" w:lineRule="atLeast"/>
              <w:ind w:left="0"/>
              <w:rPr>
                <w:lang w:eastAsia="en-US"/>
              </w:rPr>
            </w:pPr>
          </w:p>
        </w:tc>
      </w:tr>
      <w:tr w:rsidR="001C6587" w:rsidRPr="001C6587" w14:paraId="5BB2E810" w14:textId="77777777" w:rsidTr="001C6587">
        <w:trPr>
          <w:trHeight w:val="271"/>
        </w:trPr>
        <w:tc>
          <w:tcPr>
            <w:tcW w:w="846" w:type="dxa"/>
            <w:shd w:val="clear" w:color="auto" w:fill="auto"/>
          </w:tcPr>
          <w:p w14:paraId="53489ED6" w14:textId="4C3FEAA6"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8.</w:t>
            </w:r>
          </w:p>
        </w:tc>
        <w:tc>
          <w:tcPr>
            <w:tcW w:w="3827" w:type="dxa"/>
            <w:shd w:val="clear" w:color="auto" w:fill="auto"/>
          </w:tcPr>
          <w:p w14:paraId="2402504F"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Prasības salikšanas mehānismiem:</w:t>
            </w:r>
          </w:p>
          <w:p w14:paraId="07CFB501" w14:textId="77777777" w:rsidR="001C6587" w:rsidRPr="001C6587" w:rsidRDefault="001C6587" w:rsidP="001C6587">
            <w:pPr>
              <w:jc w:val="both"/>
              <w:rPr>
                <w:rFonts w:eastAsiaTheme="minorHAnsi"/>
                <w:color w:val="000000" w:themeColor="text1"/>
                <w:lang w:eastAsia="en-US"/>
              </w:rPr>
            </w:pPr>
            <w:r w:rsidRPr="001C6587">
              <w:rPr>
                <w:rFonts w:eastAsiaTheme="minorHAnsi"/>
                <w:color w:val="000000" w:themeColor="text1"/>
                <w:lang w:eastAsia="en-US"/>
              </w:rPr>
              <w:t>Visi salikšanas mehānismi aprīkoti ar mehānisku drošības mehānismu.</w:t>
            </w:r>
          </w:p>
        </w:tc>
        <w:tc>
          <w:tcPr>
            <w:tcW w:w="3623" w:type="dxa"/>
            <w:shd w:val="clear" w:color="auto" w:fill="auto"/>
          </w:tcPr>
          <w:p w14:paraId="465F93B9" w14:textId="6D816D96" w:rsidR="001C6587" w:rsidRPr="001C6587" w:rsidRDefault="001C6587" w:rsidP="001C6587">
            <w:pPr>
              <w:rPr>
                <w:rFonts w:eastAsiaTheme="minorHAnsi"/>
                <w:lang w:eastAsia="en-US"/>
              </w:rPr>
            </w:pPr>
          </w:p>
        </w:tc>
      </w:tr>
      <w:tr w:rsidR="001C6587" w:rsidRPr="001C6587" w14:paraId="238B5E8D" w14:textId="77777777" w:rsidTr="001C6587">
        <w:trPr>
          <w:trHeight w:val="261"/>
        </w:trPr>
        <w:tc>
          <w:tcPr>
            <w:tcW w:w="846" w:type="dxa"/>
            <w:shd w:val="clear" w:color="auto" w:fill="auto"/>
          </w:tcPr>
          <w:p w14:paraId="797D8F11" w14:textId="4B19C8CE"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9.</w:t>
            </w:r>
          </w:p>
        </w:tc>
        <w:tc>
          <w:tcPr>
            <w:tcW w:w="3827" w:type="dxa"/>
            <w:shd w:val="clear" w:color="auto" w:fill="auto"/>
          </w:tcPr>
          <w:p w14:paraId="60E67689"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Atbilstība:</w:t>
            </w:r>
          </w:p>
          <w:p w14:paraId="045E4D40" w14:textId="46BFA5F0" w:rsidR="001C6587" w:rsidRPr="001C6587" w:rsidRDefault="00DE3C76" w:rsidP="001C6587">
            <w:pPr>
              <w:jc w:val="both"/>
              <w:rPr>
                <w:rFonts w:eastAsiaTheme="minorHAnsi"/>
                <w:color w:val="000000" w:themeColor="text1"/>
                <w:lang w:eastAsia="en-US"/>
              </w:rPr>
            </w:pPr>
            <w:r>
              <w:rPr>
                <w:rFonts w:eastAsiaTheme="minorHAnsi"/>
                <w:color w:val="000000" w:themeColor="text1"/>
                <w:lang w:eastAsia="en-US"/>
              </w:rPr>
              <w:t>EN-131 un CE.</w:t>
            </w:r>
          </w:p>
        </w:tc>
        <w:tc>
          <w:tcPr>
            <w:tcW w:w="3623" w:type="dxa"/>
            <w:shd w:val="clear" w:color="auto" w:fill="auto"/>
          </w:tcPr>
          <w:p w14:paraId="403DF276" w14:textId="77777777" w:rsidR="001C6587" w:rsidRPr="001C6587" w:rsidRDefault="001C6587" w:rsidP="001C6587">
            <w:pPr>
              <w:rPr>
                <w:rFonts w:eastAsiaTheme="minorHAnsi"/>
                <w:lang w:eastAsia="en-US"/>
              </w:rPr>
            </w:pPr>
          </w:p>
        </w:tc>
      </w:tr>
      <w:tr w:rsidR="001C6587" w:rsidRPr="001C6587" w14:paraId="0646A49D" w14:textId="77777777" w:rsidTr="001C6587">
        <w:trPr>
          <w:trHeight w:val="575"/>
        </w:trPr>
        <w:tc>
          <w:tcPr>
            <w:tcW w:w="846" w:type="dxa"/>
            <w:shd w:val="clear" w:color="auto" w:fill="auto"/>
          </w:tcPr>
          <w:p w14:paraId="34B71E37" w14:textId="37397342"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10.</w:t>
            </w:r>
          </w:p>
        </w:tc>
        <w:tc>
          <w:tcPr>
            <w:tcW w:w="3827" w:type="dxa"/>
            <w:shd w:val="clear" w:color="auto" w:fill="auto"/>
          </w:tcPr>
          <w:p w14:paraId="700EF965"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Informatīvie attēli:</w:t>
            </w:r>
          </w:p>
          <w:p w14:paraId="09829A98" w14:textId="77777777" w:rsidR="001C6587" w:rsidRPr="001C6587" w:rsidRDefault="001C6587" w:rsidP="001C6587">
            <w:pPr>
              <w:jc w:val="both"/>
              <w:rPr>
                <w:rFonts w:eastAsiaTheme="minorHAnsi"/>
                <w:b/>
                <w:color w:val="000000" w:themeColor="text1"/>
                <w:lang w:eastAsia="en-US"/>
              </w:rPr>
            </w:pPr>
            <w:r w:rsidRPr="001C6587">
              <w:rPr>
                <w:rFonts w:eastAsiaTheme="minorHAnsi"/>
                <w:b/>
                <w:noProof/>
                <w:color w:val="000000" w:themeColor="text1"/>
                <w:lang w:val="en-US" w:eastAsia="en-US"/>
              </w:rPr>
              <w:drawing>
                <wp:inline distT="0" distB="0" distL="0" distR="0" wp14:anchorId="6AA6581F" wp14:editId="0A8F802C">
                  <wp:extent cx="1099394" cy="1293570"/>
                  <wp:effectExtent l="0" t="0" r="571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dd01028c4cb95cb3fc0b02def2c822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2100" cy="1296753"/>
                          </a:xfrm>
                          <a:prstGeom prst="rect">
                            <a:avLst/>
                          </a:prstGeom>
                        </pic:spPr>
                      </pic:pic>
                    </a:graphicData>
                  </a:graphic>
                </wp:inline>
              </w:drawing>
            </w:r>
          </w:p>
        </w:tc>
        <w:tc>
          <w:tcPr>
            <w:tcW w:w="3623" w:type="dxa"/>
            <w:shd w:val="clear" w:color="auto" w:fill="auto"/>
          </w:tcPr>
          <w:p w14:paraId="72717948" w14:textId="1955F32E" w:rsidR="001C6587" w:rsidRPr="001C6587" w:rsidRDefault="001C6587" w:rsidP="001C6587">
            <w:pPr>
              <w:rPr>
                <w:rFonts w:asciiTheme="minorHAnsi" w:eastAsiaTheme="minorHAnsi" w:hAnsiTheme="minorHAnsi" w:cstheme="minorBidi"/>
                <w:color w:val="FF0000"/>
                <w:sz w:val="22"/>
                <w:szCs w:val="22"/>
                <w:lang w:eastAsia="en-US"/>
              </w:rPr>
            </w:pPr>
          </w:p>
        </w:tc>
      </w:tr>
      <w:tr w:rsidR="001C6587" w:rsidRPr="001C6587" w14:paraId="24910E51" w14:textId="77777777" w:rsidTr="001C6587">
        <w:trPr>
          <w:trHeight w:val="575"/>
        </w:trPr>
        <w:tc>
          <w:tcPr>
            <w:tcW w:w="846" w:type="dxa"/>
            <w:shd w:val="clear" w:color="auto" w:fill="auto"/>
          </w:tcPr>
          <w:p w14:paraId="5F25CC69" w14:textId="32077E73"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11.</w:t>
            </w:r>
          </w:p>
        </w:tc>
        <w:tc>
          <w:tcPr>
            <w:tcW w:w="3827" w:type="dxa"/>
            <w:shd w:val="clear" w:color="auto" w:fill="auto"/>
          </w:tcPr>
          <w:p w14:paraId="481FCCE2"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Garantija:</w:t>
            </w:r>
          </w:p>
          <w:p w14:paraId="0703D3CB" w14:textId="4E18404C" w:rsidR="001C6587" w:rsidRPr="001C6587" w:rsidRDefault="001C6587" w:rsidP="001C6587">
            <w:pPr>
              <w:jc w:val="both"/>
              <w:rPr>
                <w:rFonts w:eastAsiaTheme="minorHAnsi"/>
                <w:color w:val="000000" w:themeColor="text1"/>
                <w:lang w:eastAsia="en-US"/>
              </w:rPr>
            </w:pPr>
            <w:r w:rsidRPr="001C6587">
              <w:rPr>
                <w:rFonts w:eastAsiaTheme="minorHAnsi"/>
                <w:color w:val="000000" w:themeColor="text1"/>
                <w:lang w:eastAsia="en-US"/>
              </w:rPr>
              <w:t>Ne mazāk kā 24 mēneši no saņemšanas brīža</w:t>
            </w:r>
            <w:r w:rsidR="00DE3C76">
              <w:rPr>
                <w:rFonts w:eastAsiaTheme="minorHAnsi"/>
                <w:color w:val="000000" w:themeColor="text1"/>
                <w:lang w:eastAsia="en-US"/>
              </w:rPr>
              <w:t>.</w:t>
            </w:r>
          </w:p>
        </w:tc>
        <w:tc>
          <w:tcPr>
            <w:tcW w:w="3623" w:type="dxa"/>
            <w:shd w:val="clear" w:color="auto" w:fill="auto"/>
          </w:tcPr>
          <w:p w14:paraId="38E0D67B" w14:textId="37663327" w:rsidR="001C6587" w:rsidRPr="001C6587" w:rsidRDefault="001C6587" w:rsidP="001C6587">
            <w:pPr>
              <w:rPr>
                <w:rFonts w:asciiTheme="minorHAnsi" w:eastAsiaTheme="minorHAnsi" w:hAnsiTheme="minorHAnsi" w:cstheme="minorBidi"/>
                <w:sz w:val="22"/>
                <w:szCs w:val="22"/>
                <w:lang w:eastAsia="en-US"/>
              </w:rPr>
            </w:pPr>
          </w:p>
        </w:tc>
      </w:tr>
      <w:tr w:rsidR="001C6587" w:rsidRPr="001C6587" w14:paraId="054EFF39" w14:textId="77777777" w:rsidTr="001C6587">
        <w:trPr>
          <w:trHeight w:val="575"/>
        </w:trPr>
        <w:tc>
          <w:tcPr>
            <w:tcW w:w="846" w:type="dxa"/>
            <w:shd w:val="clear" w:color="auto" w:fill="auto"/>
          </w:tcPr>
          <w:p w14:paraId="6BDF06E6" w14:textId="648AC297"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12.</w:t>
            </w:r>
          </w:p>
        </w:tc>
        <w:tc>
          <w:tcPr>
            <w:tcW w:w="3827" w:type="dxa"/>
            <w:shd w:val="clear" w:color="auto" w:fill="auto"/>
          </w:tcPr>
          <w:p w14:paraId="66189EB6" w14:textId="77777777" w:rsidR="001C6587" w:rsidRPr="001C6587" w:rsidRDefault="001C6587" w:rsidP="001C6587">
            <w:pPr>
              <w:jc w:val="both"/>
              <w:rPr>
                <w:rFonts w:eastAsiaTheme="minorHAnsi"/>
                <w:b/>
                <w:lang w:eastAsia="en-US"/>
              </w:rPr>
            </w:pPr>
            <w:r w:rsidRPr="001C6587">
              <w:rPr>
                <w:rFonts w:eastAsiaTheme="minorHAnsi"/>
                <w:b/>
                <w:lang w:eastAsia="en-US"/>
              </w:rPr>
              <w:t>Diagnostika:</w:t>
            </w:r>
          </w:p>
          <w:p w14:paraId="598DA161" w14:textId="77777777" w:rsidR="001C6587" w:rsidRPr="001C6587" w:rsidRDefault="001C6587" w:rsidP="001C6587">
            <w:pPr>
              <w:jc w:val="both"/>
              <w:rPr>
                <w:rFonts w:eastAsiaTheme="minorHAnsi"/>
                <w:lang w:eastAsia="en-US"/>
              </w:rPr>
            </w:pPr>
            <w:r w:rsidRPr="001C6587">
              <w:rPr>
                <w:rFonts w:eastAsiaTheme="minorHAnsi"/>
                <w:lang w:eastAsia="en-US"/>
              </w:rPr>
              <w:t xml:space="preserve">Garantijas laikā kāpņu diagnostiska un atzinuma izsniegšana  ir </w:t>
            </w:r>
            <w:r w:rsidRPr="001C6587">
              <w:rPr>
                <w:rFonts w:eastAsiaTheme="minorHAnsi"/>
                <w:lang w:eastAsia="en-US"/>
              </w:rPr>
              <w:lastRenderedPageBreak/>
              <w:t>bezmaksas. Ja ir gadījums, kas neatbilst garantijas prasībām vai pēc kāpņu diagnostikas kāpnes ir atzītas par nelietojamām vai tās nav iespējams salabot, pakalpojuma sniedzējs bez maksas iesniedz detalizētu atzinumu par kāpņu stāvokli.</w:t>
            </w:r>
          </w:p>
        </w:tc>
        <w:tc>
          <w:tcPr>
            <w:tcW w:w="3623" w:type="dxa"/>
            <w:shd w:val="clear" w:color="auto" w:fill="auto"/>
          </w:tcPr>
          <w:p w14:paraId="2974EA58" w14:textId="66C532B6" w:rsidR="001C6587" w:rsidRPr="001C6587" w:rsidRDefault="001C6587" w:rsidP="001C6587">
            <w:pPr>
              <w:rPr>
                <w:rFonts w:asciiTheme="minorHAnsi" w:eastAsiaTheme="minorHAnsi" w:hAnsiTheme="minorHAnsi" w:cstheme="minorBidi"/>
                <w:sz w:val="22"/>
                <w:szCs w:val="22"/>
                <w:lang w:eastAsia="en-US"/>
              </w:rPr>
            </w:pPr>
          </w:p>
        </w:tc>
      </w:tr>
      <w:tr w:rsidR="001C6587" w:rsidRPr="001C6587" w14:paraId="66CBFF6F" w14:textId="77777777" w:rsidTr="001C6587">
        <w:trPr>
          <w:trHeight w:val="575"/>
        </w:trPr>
        <w:tc>
          <w:tcPr>
            <w:tcW w:w="846" w:type="dxa"/>
            <w:shd w:val="clear" w:color="auto" w:fill="auto"/>
          </w:tcPr>
          <w:p w14:paraId="42A1EB99" w14:textId="3A57F944"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13.</w:t>
            </w:r>
          </w:p>
        </w:tc>
        <w:tc>
          <w:tcPr>
            <w:tcW w:w="3827" w:type="dxa"/>
            <w:shd w:val="clear" w:color="auto" w:fill="auto"/>
          </w:tcPr>
          <w:p w14:paraId="58D827C5" w14:textId="77777777" w:rsidR="001C6587" w:rsidRPr="001C6587" w:rsidRDefault="001C6587" w:rsidP="001C6587">
            <w:pPr>
              <w:jc w:val="both"/>
              <w:rPr>
                <w:rFonts w:eastAsiaTheme="minorHAnsi"/>
                <w:b/>
                <w:lang w:eastAsia="en-US"/>
              </w:rPr>
            </w:pPr>
            <w:r w:rsidRPr="001C6587">
              <w:rPr>
                <w:rFonts w:eastAsiaTheme="minorHAnsi"/>
                <w:b/>
                <w:lang w:eastAsia="en-US"/>
              </w:rPr>
              <w:t>Pasūtījuma izpildes termiņš:</w:t>
            </w:r>
          </w:p>
          <w:p w14:paraId="777A8C93" w14:textId="1367840C" w:rsidR="001C6587" w:rsidRPr="001C6587" w:rsidRDefault="001C6587" w:rsidP="001C6587">
            <w:pPr>
              <w:jc w:val="both"/>
              <w:rPr>
                <w:rFonts w:eastAsiaTheme="minorHAnsi"/>
                <w:lang w:eastAsia="en-US"/>
              </w:rPr>
            </w:pPr>
            <w:r w:rsidRPr="001C6587">
              <w:rPr>
                <w:rFonts w:eastAsiaTheme="minorHAnsi"/>
                <w:lang w:eastAsia="en-US"/>
              </w:rPr>
              <w:t>Ne vairāk kā 2 mēneši no pasūtīju veikšanas brīža</w:t>
            </w:r>
            <w:r w:rsidR="00DE3C76">
              <w:rPr>
                <w:rFonts w:eastAsiaTheme="minorHAnsi"/>
                <w:lang w:eastAsia="en-US"/>
              </w:rPr>
              <w:t>.</w:t>
            </w:r>
          </w:p>
        </w:tc>
        <w:tc>
          <w:tcPr>
            <w:tcW w:w="3623" w:type="dxa"/>
            <w:shd w:val="clear" w:color="auto" w:fill="auto"/>
          </w:tcPr>
          <w:p w14:paraId="336FE5B4" w14:textId="3D65E3D5" w:rsidR="001C6587" w:rsidRPr="001C6587" w:rsidRDefault="001C6587" w:rsidP="001C6587">
            <w:pPr>
              <w:rPr>
                <w:rFonts w:eastAsiaTheme="minorHAnsi"/>
                <w:lang w:eastAsia="en-US"/>
              </w:rPr>
            </w:pPr>
          </w:p>
        </w:tc>
      </w:tr>
      <w:tr w:rsidR="001C6587" w:rsidRPr="001C6587" w14:paraId="1CE0799E" w14:textId="77777777" w:rsidTr="001C6587">
        <w:trPr>
          <w:trHeight w:val="575"/>
        </w:trPr>
        <w:tc>
          <w:tcPr>
            <w:tcW w:w="846" w:type="dxa"/>
            <w:shd w:val="clear" w:color="auto" w:fill="auto"/>
          </w:tcPr>
          <w:p w14:paraId="3B132562" w14:textId="5C027A72" w:rsidR="001C6587" w:rsidRPr="001C6587" w:rsidRDefault="001C6587" w:rsidP="00041378">
            <w:pPr>
              <w:jc w:val="center"/>
              <w:rPr>
                <w:rFonts w:eastAsiaTheme="minorHAnsi"/>
                <w:b/>
                <w:color w:val="000000" w:themeColor="text1"/>
                <w:lang w:eastAsia="en-US"/>
              </w:rPr>
            </w:pPr>
            <w:r w:rsidRPr="001C6587">
              <w:rPr>
                <w:rFonts w:eastAsiaTheme="minorHAnsi"/>
                <w:b/>
                <w:color w:val="000000" w:themeColor="text1"/>
                <w:lang w:eastAsia="en-US"/>
              </w:rPr>
              <w:t>14.</w:t>
            </w:r>
          </w:p>
        </w:tc>
        <w:tc>
          <w:tcPr>
            <w:tcW w:w="3827" w:type="dxa"/>
            <w:shd w:val="clear" w:color="auto" w:fill="auto"/>
          </w:tcPr>
          <w:p w14:paraId="688DF532" w14:textId="77777777" w:rsidR="001C6587" w:rsidRPr="001C6587" w:rsidRDefault="001C6587" w:rsidP="001C6587">
            <w:pPr>
              <w:jc w:val="both"/>
              <w:rPr>
                <w:rFonts w:eastAsiaTheme="minorHAnsi"/>
                <w:b/>
                <w:color w:val="000000" w:themeColor="text1"/>
                <w:lang w:eastAsia="en-US"/>
              </w:rPr>
            </w:pPr>
            <w:r w:rsidRPr="001C6587">
              <w:rPr>
                <w:rFonts w:eastAsiaTheme="minorHAnsi"/>
                <w:b/>
                <w:color w:val="000000" w:themeColor="text1"/>
                <w:lang w:eastAsia="en-US"/>
              </w:rPr>
              <w:t xml:space="preserve">Piegādes adrese: </w:t>
            </w:r>
          </w:p>
          <w:p w14:paraId="29045BC7" w14:textId="0E074417" w:rsidR="001C6587" w:rsidRPr="001C6587" w:rsidRDefault="009F1EDB" w:rsidP="001C6587">
            <w:pPr>
              <w:jc w:val="both"/>
              <w:rPr>
                <w:rFonts w:eastAsiaTheme="minorHAnsi"/>
                <w:color w:val="000000" w:themeColor="text1"/>
                <w:lang w:eastAsia="en-US"/>
              </w:rPr>
            </w:pPr>
            <w:proofErr w:type="spellStart"/>
            <w:r>
              <w:rPr>
                <w:rFonts w:eastAsiaTheme="minorHAnsi"/>
                <w:color w:val="000000" w:themeColor="text1"/>
                <w:lang w:eastAsia="en-US"/>
              </w:rPr>
              <w:t>Lignuma</w:t>
            </w:r>
            <w:proofErr w:type="spellEnd"/>
            <w:r>
              <w:rPr>
                <w:rFonts w:eastAsiaTheme="minorHAnsi"/>
                <w:color w:val="000000" w:themeColor="text1"/>
                <w:lang w:eastAsia="en-US"/>
              </w:rPr>
              <w:t xml:space="preserve"> iela 4A</w:t>
            </w:r>
            <w:r w:rsidR="001C6587" w:rsidRPr="001C6587">
              <w:rPr>
                <w:rFonts w:eastAsiaTheme="minorHAnsi"/>
                <w:color w:val="000000" w:themeColor="text1"/>
                <w:lang w:eastAsia="en-US"/>
              </w:rPr>
              <w:t>, Rīga</w:t>
            </w:r>
            <w:r w:rsidR="00DE3C76">
              <w:rPr>
                <w:rFonts w:eastAsiaTheme="minorHAnsi"/>
                <w:color w:val="000000" w:themeColor="text1"/>
                <w:lang w:eastAsia="en-US"/>
              </w:rPr>
              <w:t>.</w:t>
            </w:r>
          </w:p>
        </w:tc>
        <w:tc>
          <w:tcPr>
            <w:tcW w:w="3623" w:type="dxa"/>
          </w:tcPr>
          <w:p w14:paraId="2741A840" w14:textId="08E23122" w:rsidR="001C6587" w:rsidRPr="001C6587" w:rsidRDefault="001C6587" w:rsidP="001C6587">
            <w:pPr>
              <w:rPr>
                <w:rFonts w:eastAsiaTheme="minorHAnsi"/>
                <w:color w:val="FF0000"/>
                <w:lang w:eastAsia="en-US"/>
              </w:rPr>
            </w:pPr>
          </w:p>
        </w:tc>
      </w:tr>
    </w:tbl>
    <w:p w14:paraId="7C92E29F" w14:textId="0E1D5D4F" w:rsidR="005F3E7B" w:rsidRPr="009F33F8" w:rsidRDefault="005F3E7B" w:rsidP="0036068E">
      <w:pPr>
        <w:rPr>
          <w:i/>
          <w:highlight w:val="yellow"/>
        </w:rPr>
      </w:pPr>
    </w:p>
    <w:p w14:paraId="39639664" w14:textId="4F6C18AC" w:rsidR="00863B13" w:rsidRPr="00F75B28" w:rsidRDefault="005F3E7B" w:rsidP="005F3E7B">
      <w:pPr>
        <w:spacing w:before="240" w:after="240"/>
        <w:jc w:val="center"/>
        <w:rPr>
          <w:b/>
          <w:sz w:val="28"/>
          <w:szCs w:val="28"/>
        </w:rPr>
      </w:pPr>
      <w:r w:rsidRPr="00F75B28">
        <w:rPr>
          <w:b/>
          <w:sz w:val="28"/>
          <w:szCs w:val="28"/>
        </w:rPr>
        <w:t>FINANŠU PIEDĀVĀJUMS</w:t>
      </w:r>
    </w:p>
    <w:p w14:paraId="5ED66E7C" w14:textId="77777777" w:rsidR="006631C4" w:rsidRPr="007D745E" w:rsidRDefault="006631C4" w:rsidP="00041378">
      <w:pPr>
        <w:ind w:firstLine="720"/>
        <w:jc w:val="both"/>
      </w:pPr>
      <w:r w:rsidRPr="007D745E">
        <w:t>Finanšu piedāvājuma cenā ietilpt visas ar tehniskajā specifikācijā noteikto prasību izpildi saistītās izmaksas, kā arī visas ar to netieši saistītās izmaksas (tai skaitā izkraušana Pasūtītāja noliktavā).</w:t>
      </w:r>
    </w:p>
    <w:p w14:paraId="386E7920" w14:textId="2989BD8C" w:rsidR="00925573" w:rsidRDefault="00925573" w:rsidP="00925573">
      <w:pPr>
        <w:tabs>
          <w:tab w:val="num" w:pos="1276"/>
        </w:tabs>
        <w:suppressAutoHyphens/>
        <w:spacing w:after="60"/>
        <w:rPr>
          <w:sz w:val="22"/>
          <w:szCs w:val="22"/>
        </w:rPr>
      </w:pPr>
    </w:p>
    <w:tbl>
      <w:tblPr>
        <w:tblStyle w:val="TableGrid"/>
        <w:tblW w:w="5000" w:type="pct"/>
        <w:tblLook w:val="04A0" w:firstRow="1" w:lastRow="0" w:firstColumn="1" w:lastColumn="0" w:noHBand="0" w:noVBand="1"/>
      </w:tblPr>
      <w:tblGrid>
        <w:gridCol w:w="911"/>
        <w:gridCol w:w="4019"/>
        <w:gridCol w:w="1291"/>
        <w:gridCol w:w="973"/>
        <w:gridCol w:w="1300"/>
      </w:tblGrid>
      <w:tr w:rsidR="00041378" w:rsidRPr="00BC60DF" w14:paraId="1FC0A800" w14:textId="77777777" w:rsidTr="002568CE">
        <w:tc>
          <w:tcPr>
            <w:tcW w:w="536" w:type="pct"/>
            <w:tcBorders>
              <w:bottom w:val="single" w:sz="4" w:space="0" w:color="auto"/>
            </w:tcBorders>
            <w:shd w:val="clear" w:color="auto" w:fill="F4B083" w:themeFill="accent2" w:themeFillTint="99"/>
          </w:tcPr>
          <w:p w14:paraId="01A053A1" w14:textId="77777777" w:rsidR="00041378" w:rsidRPr="00BC60DF" w:rsidRDefault="00041378" w:rsidP="002568CE">
            <w:pPr>
              <w:jc w:val="center"/>
              <w:rPr>
                <w:color w:val="000000" w:themeColor="text1"/>
              </w:rPr>
            </w:pPr>
            <w:proofErr w:type="spellStart"/>
            <w:r w:rsidRPr="00BC60DF">
              <w:rPr>
                <w:color w:val="000000" w:themeColor="text1"/>
              </w:rPr>
              <w:t>Nr.p.k</w:t>
            </w:r>
            <w:proofErr w:type="spellEnd"/>
            <w:r w:rsidRPr="00BC60DF">
              <w:rPr>
                <w:color w:val="000000" w:themeColor="text1"/>
              </w:rPr>
              <w:t>.</w:t>
            </w:r>
          </w:p>
        </w:tc>
        <w:tc>
          <w:tcPr>
            <w:tcW w:w="2366" w:type="pct"/>
            <w:tcBorders>
              <w:bottom w:val="single" w:sz="4" w:space="0" w:color="auto"/>
            </w:tcBorders>
            <w:shd w:val="clear" w:color="auto" w:fill="F4B083" w:themeFill="accent2" w:themeFillTint="99"/>
          </w:tcPr>
          <w:p w14:paraId="7EB50214" w14:textId="77777777" w:rsidR="00041378" w:rsidRPr="00BC60DF" w:rsidRDefault="00041378" w:rsidP="002568CE">
            <w:pPr>
              <w:jc w:val="center"/>
              <w:rPr>
                <w:color w:val="000000" w:themeColor="text1"/>
              </w:rPr>
            </w:pPr>
            <w:r w:rsidRPr="00BC60DF">
              <w:rPr>
                <w:color w:val="000000" w:themeColor="text1"/>
              </w:rPr>
              <w:t>Preces nosaukums</w:t>
            </w:r>
          </w:p>
        </w:tc>
        <w:tc>
          <w:tcPr>
            <w:tcW w:w="760" w:type="pct"/>
            <w:tcBorders>
              <w:bottom w:val="single" w:sz="4" w:space="0" w:color="auto"/>
            </w:tcBorders>
            <w:shd w:val="clear" w:color="auto" w:fill="F4B083" w:themeFill="accent2" w:themeFillTint="99"/>
          </w:tcPr>
          <w:p w14:paraId="011DBB1F" w14:textId="77777777" w:rsidR="00041378" w:rsidRPr="00BC60DF" w:rsidRDefault="00041378" w:rsidP="002568CE">
            <w:pPr>
              <w:jc w:val="center"/>
              <w:rPr>
                <w:color w:val="000000" w:themeColor="text1"/>
              </w:rPr>
            </w:pPr>
            <w:r w:rsidRPr="00BC60DF">
              <w:rPr>
                <w:color w:val="000000" w:themeColor="text1"/>
              </w:rPr>
              <w:t>Cena EUR bez PVN</w:t>
            </w:r>
          </w:p>
        </w:tc>
        <w:tc>
          <w:tcPr>
            <w:tcW w:w="573" w:type="pct"/>
            <w:tcBorders>
              <w:bottom w:val="single" w:sz="4" w:space="0" w:color="auto"/>
            </w:tcBorders>
            <w:shd w:val="clear" w:color="auto" w:fill="F4B083" w:themeFill="accent2" w:themeFillTint="99"/>
          </w:tcPr>
          <w:p w14:paraId="6CA04B08" w14:textId="77777777" w:rsidR="00041378" w:rsidRPr="00BC60DF" w:rsidRDefault="00041378" w:rsidP="002568CE">
            <w:pPr>
              <w:jc w:val="center"/>
              <w:rPr>
                <w:color w:val="000000" w:themeColor="text1"/>
              </w:rPr>
            </w:pPr>
            <w:r w:rsidRPr="00BC60DF">
              <w:rPr>
                <w:color w:val="000000" w:themeColor="text1"/>
              </w:rPr>
              <w:t>Skaits</w:t>
            </w:r>
          </w:p>
        </w:tc>
        <w:tc>
          <w:tcPr>
            <w:tcW w:w="765" w:type="pct"/>
            <w:tcBorders>
              <w:bottom w:val="single" w:sz="4" w:space="0" w:color="auto"/>
            </w:tcBorders>
            <w:shd w:val="clear" w:color="auto" w:fill="F4B083" w:themeFill="accent2" w:themeFillTint="99"/>
          </w:tcPr>
          <w:p w14:paraId="5C6B69A4" w14:textId="77777777" w:rsidR="00041378" w:rsidRPr="00BC60DF" w:rsidRDefault="00041378" w:rsidP="002568CE">
            <w:pPr>
              <w:jc w:val="center"/>
              <w:rPr>
                <w:color w:val="000000" w:themeColor="text1"/>
              </w:rPr>
            </w:pPr>
            <w:r w:rsidRPr="00BC60DF">
              <w:rPr>
                <w:color w:val="000000" w:themeColor="text1"/>
              </w:rPr>
              <w:t>Summa kopā EUR bez PVN</w:t>
            </w:r>
          </w:p>
        </w:tc>
      </w:tr>
      <w:tr w:rsidR="00041378" w:rsidRPr="00BC60DF" w14:paraId="0987712F" w14:textId="77777777" w:rsidTr="002568CE">
        <w:tc>
          <w:tcPr>
            <w:tcW w:w="536" w:type="pct"/>
          </w:tcPr>
          <w:p w14:paraId="3CF9BF4C" w14:textId="77777777" w:rsidR="00041378" w:rsidRPr="00BC60DF" w:rsidRDefault="00041378" w:rsidP="00041378">
            <w:pPr>
              <w:pStyle w:val="ListParagraph"/>
              <w:numPr>
                <w:ilvl w:val="0"/>
                <w:numId w:val="12"/>
              </w:numPr>
              <w:spacing w:after="0" w:line="240" w:lineRule="auto"/>
              <w:rPr>
                <w:rFonts w:ascii="Times New Roman" w:hAnsi="Times New Roman"/>
                <w:color w:val="000000" w:themeColor="text1"/>
                <w:sz w:val="24"/>
                <w:szCs w:val="24"/>
              </w:rPr>
            </w:pPr>
          </w:p>
        </w:tc>
        <w:tc>
          <w:tcPr>
            <w:tcW w:w="2366" w:type="pct"/>
          </w:tcPr>
          <w:p w14:paraId="542CA265" w14:textId="77777777" w:rsidR="00041378" w:rsidRPr="00BC60DF" w:rsidRDefault="00041378" w:rsidP="002568CE">
            <w:pPr>
              <w:rPr>
                <w:color w:val="000000" w:themeColor="text1"/>
              </w:rPr>
            </w:pPr>
          </w:p>
        </w:tc>
        <w:tc>
          <w:tcPr>
            <w:tcW w:w="760" w:type="pct"/>
          </w:tcPr>
          <w:p w14:paraId="4F5EEA16" w14:textId="77777777" w:rsidR="00041378" w:rsidRPr="00BC60DF" w:rsidRDefault="00041378" w:rsidP="002568CE">
            <w:pPr>
              <w:jc w:val="center"/>
              <w:rPr>
                <w:color w:val="000000" w:themeColor="text1"/>
              </w:rPr>
            </w:pPr>
          </w:p>
        </w:tc>
        <w:tc>
          <w:tcPr>
            <w:tcW w:w="573" w:type="pct"/>
            <w:shd w:val="clear" w:color="auto" w:fill="BFBFBF" w:themeFill="background1" w:themeFillShade="BF"/>
          </w:tcPr>
          <w:p w14:paraId="07472F54" w14:textId="77777777" w:rsidR="00041378" w:rsidRPr="00BC60DF" w:rsidRDefault="00041378" w:rsidP="002568CE">
            <w:pPr>
              <w:jc w:val="center"/>
              <w:rPr>
                <w:color w:val="000000" w:themeColor="text1"/>
              </w:rPr>
            </w:pPr>
          </w:p>
        </w:tc>
        <w:tc>
          <w:tcPr>
            <w:tcW w:w="765" w:type="pct"/>
          </w:tcPr>
          <w:p w14:paraId="50EF5B1E" w14:textId="77777777" w:rsidR="00041378" w:rsidRPr="00DF1E2F" w:rsidRDefault="00041378" w:rsidP="002568CE">
            <w:pPr>
              <w:jc w:val="center"/>
              <w:rPr>
                <w:color w:val="000000" w:themeColor="text1"/>
              </w:rPr>
            </w:pPr>
          </w:p>
        </w:tc>
      </w:tr>
      <w:tr w:rsidR="00041378" w:rsidRPr="00BC60DF" w14:paraId="33BD4D2A" w14:textId="77777777" w:rsidTr="002568CE">
        <w:trPr>
          <w:trHeight w:val="185"/>
        </w:trPr>
        <w:tc>
          <w:tcPr>
            <w:tcW w:w="536" w:type="pct"/>
            <w:shd w:val="clear" w:color="auto" w:fill="BFBFBF" w:themeFill="background1" w:themeFillShade="BF"/>
          </w:tcPr>
          <w:p w14:paraId="2C0DBF0A" w14:textId="77777777" w:rsidR="00041378" w:rsidRPr="00BC60DF" w:rsidRDefault="00041378" w:rsidP="002568CE">
            <w:pPr>
              <w:ind w:left="360"/>
              <w:rPr>
                <w:color w:val="000000" w:themeColor="text1"/>
              </w:rPr>
            </w:pPr>
          </w:p>
        </w:tc>
        <w:tc>
          <w:tcPr>
            <w:tcW w:w="3699" w:type="pct"/>
            <w:gridSpan w:val="3"/>
            <w:vMerge w:val="restart"/>
            <w:shd w:val="clear" w:color="auto" w:fill="BFBFBF" w:themeFill="background1" w:themeFillShade="BF"/>
          </w:tcPr>
          <w:p w14:paraId="2666A77E" w14:textId="77777777" w:rsidR="00041378" w:rsidRPr="00BC60DF" w:rsidRDefault="00041378" w:rsidP="002568CE">
            <w:pPr>
              <w:rPr>
                <w:color w:val="000000" w:themeColor="text1"/>
              </w:rPr>
            </w:pPr>
            <w:r w:rsidRPr="00BC60DF">
              <w:rPr>
                <w:color w:val="000000" w:themeColor="text1"/>
              </w:rPr>
              <w:t>Summa kopā EUR bez PVN</w:t>
            </w:r>
          </w:p>
          <w:p w14:paraId="4B3463D7" w14:textId="77777777" w:rsidR="00041378" w:rsidRPr="00BC60DF" w:rsidRDefault="00041378" w:rsidP="002568CE">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BC60DF">
              <w:rPr>
                <w:color w:val="000000" w:themeColor="text1"/>
              </w:rPr>
              <w:t>PVN 21%</w:t>
            </w:r>
          </w:p>
          <w:p w14:paraId="33E70B7E" w14:textId="77777777" w:rsidR="00041378" w:rsidRPr="00BC60DF" w:rsidRDefault="00041378" w:rsidP="002568CE">
            <w:pPr>
              <w:rPr>
                <w:color w:val="000000" w:themeColor="text1"/>
              </w:rPr>
            </w:pPr>
            <w:r w:rsidRPr="00BC60DF">
              <w:rPr>
                <w:color w:val="000000" w:themeColor="text1"/>
              </w:rPr>
              <w:t>Summa kopā EUR ar PVN</w:t>
            </w:r>
          </w:p>
        </w:tc>
        <w:tc>
          <w:tcPr>
            <w:tcW w:w="765" w:type="pct"/>
          </w:tcPr>
          <w:p w14:paraId="41B0B930" w14:textId="77777777" w:rsidR="00041378" w:rsidRPr="00DF1E2F" w:rsidRDefault="00041378" w:rsidP="002568CE">
            <w:pPr>
              <w:jc w:val="center"/>
              <w:rPr>
                <w:b/>
                <w:bCs/>
                <w:color w:val="000000" w:themeColor="text1"/>
              </w:rPr>
            </w:pPr>
          </w:p>
        </w:tc>
      </w:tr>
      <w:tr w:rsidR="00041378" w:rsidRPr="00BC60DF" w14:paraId="4B231B84" w14:textId="77777777" w:rsidTr="002568CE">
        <w:trPr>
          <w:trHeight w:val="287"/>
        </w:trPr>
        <w:tc>
          <w:tcPr>
            <w:tcW w:w="536" w:type="pct"/>
            <w:shd w:val="clear" w:color="auto" w:fill="BFBFBF" w:themeFill="background1" w:themeFillShade="BF"/>
          </w:tcPr>
          <w:p w14:paraId="00461F3A" w14:textId="77777777" w:rsidR="00041378" w:rsidRPr="00BC60DF" w:rsidRDefault="00041378" w:rsidP="002568CE">
            <w:pPr>
              <w:ind w:left="360"/>
              <w:rPr>
                <w:color w:val="000000" w:themeColor="text1"/>
              </w:rPr>
            </w:pPr>
          </w:p>
        </w:tc>
        <w:tc>
          <w:tcPr>
            <w:tcW w:w="3699" w:type="pct"/>
            <w:gridSpan w:val="3"/>
            <w:vMerge/>
            <w:shd w:val="clear" w:color="auto" w:fill="BFBFBF" w:themeFill="background1" w:themeFillShade="BF"/>
          </w:tcPr>
          <w:p w14:paraId="1D2894D1" w14:textId="77777777" w:rsidR="00041378" w:rsidRPr="00BC60DF" w:rsidRDefault="00041378" w:rsidP="002568CE">
            <w:pPr>
              <w:rPr>
                <w:color w:val="000000" w:themeColor="text1"/>
              </w:rPr>
            </w:pPr>
          </w:p>
        </w:tc>
        <w:tc>
          <w:tcPr>
            <w:tcW w:w="765" w:type="pct"/>
          </w:tcPr>
          <w:p w14:paraId="38E1D7DD" w14:textId="77777777" w:rsidR="00041378" w:rsidRPr="00DF1E2F" w:rsidRDefault="00041378" w:rsidP="002568CE">
            <w:pPr>
              <w:jc w:val="center"/>
              <w:rPr>
                <w:color w:val="000000" w:themeColor="text1"/>
              </w:rPr>
            </w:pPr>
          </w:p>
        </w:tc>
      </w:tr>
      <w:tr w:rsidR="00041378" w:rsidRPr="00BC60DF" w14:paraId="6F070526" w14:textId="77777777" w:rsidTr="002568CE">
        <w:trPr>
          <w:trHeight w:val="240"/>
        </w:trPr>
        <w:tc>
          <w:tcPr>
            <w:tcW w:w="536" w:type="pct"/>
            <w:shd w:val="clear" w:color="auto" w:fill="BFBFBF" w:themeFill="background1" w:themeFillShade="BF"/>
          </w:tcPr>
          <w:p w14:paraId="1CE375D1" w14:textId="77777777" w:rsidR="00041378" w:rsidRPr="00BC60DF" w:rsidRDefault="00041378" w:rsidP="002568CE">
            <w:pPr>
              <w:ind w:left="360"/>
              <w:rPr>
                <w:color w:val="000000" w:themeColor="text1"/>
              </w:rPr>
            </w:pPr>
          </w:p>
        </w:tc>
        <w:tc>
          <w:tcPr>
            <w:tcW w:w="3699" w:type="pct"/>
            <w:gridSpan w:val="3"/>
            <w:vMerge/>
            <w:shd w:val="clear" w:color="auto" w:fill="BFBFBF" w:themeFill="background1" w:themeFillShade="BF"/>
          </w:tcPr>
          <w:p w14:paraId="5D2B84C0" w14:textId="77777777" w:rsidR="00041378" w:rsidRPr="00BC60DF" w:rsidRDefault="00041378" w:rsidP="002568CE">
            <w:pPr>
              <w:rPr>
                <w:color w:val="000000" w:themeColor="text1"/>
              </w:rPr>
            </w:pPr>
          </w:p>
        </w:tc>
        <w:tc>
          <w:tcPr>
            <w:tcW w:w="765" w:type="pct"/>
          </w:tcPr>
          <w:p w14:paraId="6990B1EF" w14:textId="77777777" w:rsidR="00041378" w:rsidRPr="00DF1E2F" w:rsidRDefault="00041378" w:rsidP="002568CE">
            <w:pPr>
              <w:jc w:val="center"/>
              <w:rPr>
                <w:color w:val="000000" w:themeColor="text1"/>
              </w:rPr>
            </w:pPr>
          </w:p>
        </w:tc>
      </w:tr>
    </w:tbl>
    <w:p w14:paraId="1CB70CCE" w14:textId="40F4DA30" w:rsidR="007C2E59" w:rsidRDefault="007C2E59" w:rsidP="00CC4587">
      <w:pPr>
        <w:tabs>
          <w:tab w:val="left" w:pos="284"/>
          <w:tab w:val="left" w:pos="1560"/>
        </w:tabs>
        <w:ind w:right="-1"/>
      </w:pPr>
    </w:p>
    <w:p w14:paraId="570FF481" w14:textId="77777777" w:rsidR="00DE0324" w:rsidRPr="00BC60DF" w:rsidRDefault="00DE0324" w:rsidP="00DE0324">
      <w:pPr>
        <w:rPr>
          <w:color w:val="000000" w:themeColor="text1"/>
        </w:rPr>
      </w:pPr>
      <w:r w:rsidRPr="00BC60DF">
        <w:rPr>
          <w:b/>
          <w:color w:val="000000" w:themeColor="text1"/>
        </w:rPr>
        <w:t>Norēķinu kārtība:</w:t>
      </w:r>
      <w:r w:rsidRPr="00BC60DF">
        <w:rPr>
          <w:color w:val="000000" w:themeColor="text1"/>
        </w:rPr>
        <w:t xml:space="preserve"> ne vēlāk kā 30 dienu laikā pēc preces piegādes dienas. </w:t>
      </w:r>
    </w:p>
    <w:p w14:paraId="1A23EE34" w14:textId="77777777" w:rsidR="00DE0324" w:rsidRPr="00BC60DF" w:rsidRDefault="00DE0324" w:rsidP="00DE0324">
      <w:pPr>
        <w:rPr>
          <w:color w:val="000000" w:themeColor="text1"/>
        </w:rPr>
      </w:pPr>
      <w:r w:rsidRPr="00BC60DF">
        <w:rPr>
          <w:b/>
          <w:color w:val="000000" w:themeColor="text1"/>
        </w:rPr>
        <w:t xml:space="preserve">Piegādes termiņš: </w:t>
      </w:r>
      <w:r w:rsidRPr="00BC60DF">
        <w:rPr>
          <w:color w:val="000000" w:themeColor="text1"/>
        </w:rPr>
        <w:t>1 mēneša laikā no pasūtījuma veikšanas dienas</w:t>
      </w:r>
    </w:p>
    <w:p w14:paraId="6F760599" w14:textId="77777777" w:rsidR="00DE0324" w:rsidRPr="00BC60DF" w:rsidRDefault="00DE0324" w:rsidP="00DE0324">
      <w:pPr>
        <w:rPr>
          <w:b/>
          <w:color w:val="000000" w:themeColor="text1"/>
        </w:rPr>
      </w:pPr>
    </w:p>
    <w:p w14:paraId="1DC1AE14" w14:textId="77777777" w:rsidR="00DE0324" w:rsidRPr="00BC60DF" w:rsidRDefault="00DE0324" w:rsidP="00DE0324">
      <w:pPr>
        <w:rPr>
          <w:rStyle w:val="Hyperlink"/>
          <w:color w:val="000000" w:themeColor="text1"/>
        </w:rPr>
      </w:pPr>
      <w:r w:rsidRPr="00BC60DF">
        <w:rPr>
          <w:color w:val="000000" w:themeColor="text1"/>
        </w:rPr>
        <w:t xml:space="preserve">Pretendenta tehnisko piedāvājumu nosūtīt uz e-pasta adresi: </w:t>
      </w:r>
      <w:r w:rsidRPr="008F2D4A">
        <w:rPr>
          <w:b/>
        </w:rPr>
        <w:t>liga.kigitovica@vugd.gov.lv</w:t>
      </w:r>
    </w:p>
    <w:p w14:paraId="2A3FF388" w14:textId="77777777" w:rsidR="00DE0324" w:rsidRDefault="00DE0324" w:rsidP="00DE0324">
      <w:pPr>
        <w:rPr>
          <w:color w:val="000000" w:themeColor="text1"/>
        </w:rPr>
      </w:pPr>
      <w:r w:rsidRPr="00BC60DF">
        <w:rPr>
          <w:color w:val="000000" w:themeColor="text1"/>
        </w:rPr>
        <w:t xml:space="preserve">Jautājumu vai neskaidrību gadījumā zvanīt pa tālruni. +371 </w:t>
      </w:r>
      <w:r>
        <w:rPr>
          <w:color w:val="000000" w:themeColor="text1"/>
        </w:rPr>
        <w:t>28493663</w:t>
      </w:r>
    </w:p>
    <w:p w14:paraId="0C63430D" w14:textId="77777777" w:rsidR="00DE0324" w:rsidRPr="006366D8" w:rsidRDefault="00DE0324" w:rsidP="00CC4587">
      <w:pPr>
        <w:tabs>
          <w:tab w:val="left" w:pos="284"/>
          <w:tab w:val="left" w:pos="1560"/>
        </w:tabs>
        <w:ind w:right="-1"/>
      </w:pPr>
    </w:p>
    <w:sectPr w:rsidR="00DE0324" w:rsidRPr="006366D8" w:rsidSect="00AB1D5F">
      <w:footerReference w:type="default" r:id="rId9"/>
      <w:headerReference w:type="first" r:id="rId10"/>
      <w:pgSz w:w="11906" w:h="16838"/>
      <w:pgMar w:top="1134" w:right="170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DF8C" w16cex:dateUtc="2021-07-28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FF340" w16cid:durableId="24ABD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A0A8A" w14:textId="77777777" w:rsidR="00E50508" w:rsidRDefault="00E50508" w:rsidP="00C4762F">
      <w:r>
        <w:separator/>
      </w:r>
    </w:p>
  </w:endnote>
  <w:endnote w:type="continuationSeparator" w:id="0">
    <w:p w14:paraId="7AEF8891" w14:textId="77777777" w:rsidR="00E50508" w:rsidRDefault="00E50508" w:rsidP="00C4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imTimes">
    <w:altName w:val="Times New Roman"/>
    <w:charset w:val="BA"/>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ltTime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F5EF" w14:textId="77777777" w:rsidR="0070405E" w:rsidRDefault="0070405E">
    <w:pPr>
      <w:pStyle w:val="Footer"/>
      <w:jc w:val="center"/>
    </w:pPr>
  </w:p>
  <w:p w14:paraId="777D8CCA" w14:textId="77777777" w:rsidR="0070405E" w:rsidRPr="00D810DA" w:rsidRDefault="0070405E" w:rsidP="0094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E517" w14:textId="77777777" w:rsidR="00E50508" w:rsidRDefault="00E50508" w:rsidP="00C4762F">
      <w:r>
        <w:separator/>
      </w:r>
    </w:p>
  </w:footnote>
  <w:footnote w:type="continuationSeparator" w:id="0">
    <w:p w14:paraId="69729AC6" w14:textId="77777777" w:rsidR="00E50508" w:rsidRDefault="00E50508" w:rsidP="00C47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6C8C" w14:textId="77777777" w:rsidR="0070405E" w:rsidRDefault="00704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10A5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multilevel"/>
    <w:tmpl w:val="D4704AAC"/>
    <w:lvl w:ilvl="0">
      <w:start w:val="2"/>
      <w:numFmt w:val="decimal"/>
      <w:lvlText w:val="%1."/>
      <w:lvlJc w:val="left"/>
      <w:pPr>
        <w:tabs>
          <w:tab w:val="num" w:pos="3823"/>
        </w:tabs>
        <w:ind w:left="3823" w:hanging="420"/>
      </w:pPr>
      <w:rPr>
        <w:b/>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ascii="Times New Roman" w:hAnsi="Times New Roman" w:cs="Times New Roman" w:hint="default"/>
        <w:b w:val="0"/>
        <w:i w:val="0"/>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4573F10"/>
    <w:multiLevelType w:val="multilevel"/>
    <w:tmpl w:val="A86230A4"/>
    <w:lvl w:ilvl="0">
      <w:start w:val="1"/>
      <w:numFmt w:val="decimal"/>
      <w:pStyle w:val="tekst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6CD0BF7"/>
    <w:multiLevelType w:val="hybridMultilevel"/>
    <w:tmpl w:val="83805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011EFF"/>
    <w:multiLevelType w:val="hybridMultilevel"/>
    <w:tmpl w:val="330E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FC58F4"/>
    <w:multiLevelType w:val="multilevel"/>
    <w:tmpl w:val="F0BE62D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low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35B42A8"/>
    <w:multiLevelType w:val="multilevel"/>
    <w:tmpl w:val="E6C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B4559"/>
    <w:multiLevelType w:val="multilevel"/>
    <w:tmpl w:val="E16460A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45A3C33"/>
    <w:multiLevelType w:val="multilevel"/>
    <w:tmpl w:val="F74A6F5E"/>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5940"/>
        </w:tabs>
        <w:ind w:left="59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09C1041"/>
    <w:multiLevelType w:val="hybridMultilevel"/>
    <w:tmpl w:val="0E681F26"/>
    <w:lvl w:ilvl="0" w:tplc="3EC4745A">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1B413E7"/>
    <w:multiLevelType w:val="multilevel"/>
    <w:tmpl w:val="555E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96A4D"/>
    <w:multiLevelType w:val="multilevel"/>
    <w:tmpl w:val="841217E2"/>
    <w:lvl w:ilvl="0">
      <w:start w:val="1"/>
      <w:numFmt w:val="decimal"/>
      <w:pStyle w:val="CharChar1RakstzRakstzCharCharRakstzRakstz"/>
      <w:lvlText w:val="%1."/>
      <w:lvlJc w:val="left"/>
      <w:pPr>
        <w:tabs>
          <w:tab w:val="num" w:pos="360"/>
        </w:tabs>
        <w:ind w:left="36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440"/>
        </w:tabs>
        <w:ind w:left="440" w:hanging="440"/>
      </w:pPr>
      <w:rPr>
        <w:rFonts w:ascii="Times New Roman" w:hAnsi="Times New Roman" w:hint="default"/>
        <w:caps w:val="0"/>
        <w:strike w:val="0"/>
        <w:dstrike w:val="0"/>
        <w:vanish w:val="0"/>
        <w:sz w:val="28"/>
        <w:szCs w:val="28"/>
      </w:rPr>
    </w:lvl>
    <w:lvl w:ilvl="2">
      <w:start w:val="1"/>
      <w:numFmt w:val="decimal"/>
      <w:isLgl/>
      <w:lvlText w:val="%1.%2.%3."/>
      <w:lvlJc w:val="left"/>
      <w:pPr>
        <w:tabs>
          <w:tab w:val="num" w:pos="720"/>
        </w:tabs>
        <w:ind w:left="720" w:hanging="720"/>
      </w:pPr>
      <w:rPr>
        <w:rFonts w:hint="default"/>
        <w:sz w:val="24"/>
        <w:szCs w:val="24"/>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13" w15:restartNumberingAfterBreak="0">
    <w:nsid w:val="34F679FC"/>
    <w:multiLevelType w:val="multilevel"/>
    <w:tmpl w:val="BAD2A4EA"/>
    <w:lvl w:ilvl="0">
      <w:start w:val="2"/>
      <w:numFmt w:val="decimal"/>
      <w:lvlText w:val="%1."/>
      <w:lvlJc w:val="left"/>
      <w:pPr>
        <w:tabs>
          <w:tab w:val="num" w:pos="1762"/>
        </w:tabs>
        <w:ind w:left="1762" w:hanging="420"/>
      </w:pPr>
      <w:rPr>
        <w:rFonts w:ascii="Times New Roman" w:hAnsi="Times New Roman"/>
        <w:b/>
        <w:sz w:val="24"/>
      </w:rPr>
    </w:lvl>
    <w:lvl w:ilvl="1">
      <w:start w:val="1"/>
      <w:numFmt w:val="decimal"/>
      <w:lvlText w:val="%1.%2."/>
      <w:lvlJc w:val="left"/>
      <w:pPr>
        <w:tabs>
          <w:tab w:val="num" w:pos="1069"/>
        </w:tabs>
        <w:ind w:left="1069" w:hanging="720"/>
      </w:pPr>
      <w:rPr>
        <w:rFonts w:ascii="Times New Roman" w:hAnsi="Times New Roman" w:cs="Times New Roman"/>
        <w:b/>
        <w:i w:val="0"/>
        <w:color w:val="auto"/>
        <w:sz w:val="24"/>
      </w:rPr>
    </w:lvl>
    <w:lvl w:ilvl="2">
      <w:start w:val="1"/>
      <w:numFmt w:val="decimal"/>
      <w:lvlText w:val="%1.%2.%3."/>
      <w:lvlJc w:val="left"/>
      <w:pPr>
        <w:tabs>
          <w:tab w:val="num" w:pos="720"/>
        </w:tabs>
        <w:ind w:left="720" w:hanging="720"/>
      </w:pPr>
      <w:rPr>
        <w:rFonts w:ascii="Times New Roman" w:hAnsi="Times New Roman" w:cs="Times New Roman"/>
        <w:b/>
        <w:i w:val="0"/>
        <w:sz w:val="24"/>
        <w:szCs w:val="24"/>
      </w:rPr>
    </w:lvl>
    <w:lvl w:ilvl="3">
      <w:start w:val="1"/>
      <w:numFmt w:val="decimal"/>
      <w:lvlText w:val="%1.%2.%3.%4."/>
      <w:lvlJc w:val="left"/>
      <w:pPr>
        <w:tabs>
          <w:tab w:val="num" w:pos="1429"/>
        </w:tabs>
        <w:ind w:left="1429" w:hanging="1080"/>
      </w:pPr>
      <w:rPr>
        <w:rFonts w:ascii="Times New Roman" w:hAnsi="Times New Roman"/>
        <w:b/>
        <w:bCs/>
        <w:sz w:val="24"/>
        <w:szCs w:val="24"/>
      </w:rPr>
    </w:lvl>
    <w:lvl w:ilvl="4">
      <w:start w:val="1"/>
      <w:numFmt w:val="decimal"/>
      <w:lvlText w:val="%1.%2.%3.%4.%5."/>
      <w:lvlJc w:val="left"/>
      <w:pPr>
        <w:tabs>
          <w:tab w:val="num" w:pos="1429"/>
        </w:tabs>
        <w:ind w:left="1429" w:hanging="1080"/>
      </w:pPr>
    </w:lvl>
    <w:lvl w:ilvl="5">
      <w:start w:val="1"/>
      <w:numFmt w:val="decimal"/>
      <w:lvlText w:val="%1.%2.%3.%4.%5.%6."/>
      <w:lvlJc w:val="left"/>
      <w:pPr>
        <w:tabs>
          <w:tab w:val="num" w:pos="1789"/>
        </w:tabs>
        <w:ind w:left="1789" w:hanging="1440"/>
      </w:pPr>
    </w:lvl>
    <w:lvl w:ilvl="6">
      <w:start w:val="1"/>
      <w:numFmt w:val="decimal"/>
      <w:lvlText w:val="%1.%2.%3.%4.%5.%6.%7."/>
      <w:lvlJc w:val="left"/>
      <w:pPr>
        <w:tabs>
          <w:tab w:val="num" w:pos="2149"/>
        </w:tabs>
        <w:ind w:left="2149" w:hanging="1800"/>
      </w:pPr>
    </w:lvl>
    <w:lvl w:ilvl="7">
      <w:start w:val="1"/>
      <w:numFmt w:val="decimal"/>
      <w:lvlText w:val="%1.%2.%3.%4.%5.%6.%7.%8."/>
      <w:lvlJc w:val="left"/>
      <w:pPr>
        <w:tabs>
          <w:tab w:val="num" w:pos="2149"/>
        </w:tabs>
        <w:ind w:left="2149" w:hanging="1800"/>
      </w:pPr>
    </w:lvl>
    <w:lvl w:ilvl="8">
      <w:start w:val="1"/>
      <w:numFmt w:val="decimal"/>
      <w:lvlText w:val="%1.%2.%3.%4.%5.%6.%7.%8.%9."/>
      <w:lvlJc w:val="left"/>
      <w:pPr>
        <w:tabs>
          <w:tab w:val="num" w:pos="2509"/>
        </w:tabs>
        <w:ind w:left="2509" w:hanging="2160"/>
      </w:pPr>
    </w:lvl>
  </w:abstractNum>
  <w:abstractNum w:abstractNumId="14" w15:restartNumberingAfterBreak="0">
    <w:nsid w:val="3C0B405F"/>
    <w:multiLevelType w:val="hybridMultilevel"/>
    <w:tmpl w:val="CBFABCD4"/>
    <w:lvl w:ilvl="0" w:tplc="5C42DF7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7E85187"/>
    <w:multiLevelType w:val="multilevel"/>
    <w:tmpl w:val="4CE8D7D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b w:val="0"/>
        <w:bCs w:val="0"/>
        <w:i w:val="0"/>
      </w:rPr>
    </w:lvl>
    <w:lvl w:ilvl="2">
      <w:start w:val="1"/>
      <w:numFmt w:val="decimal"/>
      <w:lvlText w:val="%1.%2.%3."/>
      <w:lvlJc w:val="left"/>
      <w:pPr>
        <w:ind w:left="1430" w:hanging="720"/>
      </w:pPr>
      <w:rPr>
        <w:rFonts w:ascii="Times New Roman" w:hAnsi="Times New Roman" w:cs="Times New Roman" w:hint="default"/>
        <w:b w:val="0"/>
        <w:i w:val="0"/>
      </w:rPr>
    </w:lvl>
    <w:lvl w:ilvl="3">
      <w:start w:val="1"/>
      <w:numFmt w:val="decimal"/>
      <w:lvlText w:val="%1.%2.%3.%4."/>
      <w:lvlJc w:val="left"/>
      <w:pPr>
        <w:ind w:left="143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0871C9"/>
    <w:multiLevelType w:val="hybridMultilevel"/>
    <w:tmpl w:val="742C30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42309C"/>
    <w:multiLevelType w:val="multilevel"/>
    <w:tmpl w:val="30EAE40C"/>
    <w:lvl w:ilvl="0">
      <w:start w:val="1"/>
      <w:numFmt w:val="decimal"/>
      <w:lvlText w:val="%1."/>
      <w:lvlJc w:val="left"/>
      <w:pPr>
        <w:ind w:left="720" w:hanging="360"/>
      </w:pPr>
      <w:rPr>
        <w:rFonts w:hint="default"/>
        <w:b w:val="0"/>
        <w:color w:val="auto"/>
        <w:sz w:val="24"/>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48943EA"/>
    <w:multiLevelType w:val="multilevel"/>
    <w:tmpl w:val="4BCAFEDA"/>
    <w:lvl w:ilvl="0">
      <w:start w:val="1"/>
      <w:numFmt w:val="decimal"/>
      <w:pStyle w:val="PUNKTS"/>
      <w:lvlText w:val="%1."/>
      <w:lvlJc w:val="left"/>
      <w:pPr>
        <w:tabs>
          <w:tab w:val="num" w:pos="870"/>
        </w:tabs>
        <w:ind w:left="870" w:hanging="360"/>
      </w:pPr>
      <w:rPr>
        <w:rFonts w:hint="default"/>
      </w:rPr>
    </w:lvl>
    <w:lvl w:ilvl="1">
      <w:start w:val="1"/>
      <w:numFmt w:val="decimal"/>
      <w:pStyle w:val="APAKPUNKTS"/>
      <w:lvlText w:val="%1.%2."/>
      <w:lvlJc w:val="left"/>
      <w:pPr>
        <w:tabs>
          <w:tab w:val="num" w:pos="1077"/>
        </w:tabs>
        <w:ind w:left="1077" w:hanging="567"/>
      </w:pPr>
      <w:rPr>
        <w:rFonts w:hint="default"/>
      </w:rPr>
    </w:lvl>
    <w:lvl w:ilvl="2">
      <w:start w:val="1"/>
      <w:numFmt w:val="decimal"/>
      <w:pStyle w:val="apakpunkts0"/>
      <w:lvlText w:val="%1.%2.%3."/>
      <w:lvlJc w:val="left"/>
      <w:pPr>
        <w:tabs>
          <w:tab w:val="num" w:pos="1417"/>
        </w:tabs>
        <w:ind w:left="1417" w:hanging="340"/>
      </w:pPr>
      <w:rPr>
        <w:rFonts w:hint="default"/>
      </w:rPr>
    </w:lvl>
    <w:lvl w:ilvl="3">
      <w:start w:val="1"/>
      <w:numFmt w:val="decimal"/>
      <w:lvlText w:val="(%4)"/>
      <w:lvlJc w:val="left"/>
      <w:pPr>
        <w:tabs>
          <w:tab w:val="num" w:pos="1950"/>
        </w:tabs>
        <w:ind w:left="1950" w:hanging="360"/>
      </w:pPr>
      <w:rPr>
        <w:rFonts w:hint="default"/>
        <w:sz w:val="22"/>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19" w15:restartNumberingAfterBreak="0">
    <w:nsid w:val="63DA6831"/>
    <w:multiLevelType w:val="multilevel"/>
    <w:tmpl w:val="344A78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2D31B8"/>
    <w:multiLevelType w:val="hybridMultilevel"/>
    <w:tmpl w:val="FF9A5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F76222"/>
    <w:multiLevelType w:val="hybridMultilevel"/>
    <w:tmpl w:val="E466D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DC1F94"/>
    <w:multiLevelType w:val="hybridMultilevel"/>
    <w:tmpl w:val="0298CC58"/>
    <w:lvl w:ilvl="0" w:tplc="E996DC48">
      <w:start w:val="1"/>
      <w:numFmt w:val="decimal"/>
      <w:lvlText w:val="%1."/>
      <w:lvlJc w:val="left"/>
      <w:pPr>
        <w:ind w:left="420" w:hanging="360"/>
      </w:pPr>
      <w:rPr>
        <w:rFonts w:ascii="Times New Roman" w:eastAsia="Times New Roman" w:hAnsi="Times New Roman" w:cs="Times New Roman"/>
        <w:color w:val="000000" w:themeColor="text1"/>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3" w15:restartNumberingAfterBreak="0">
    <w:nsid w:val="6B974418"/>
    <w:multiLevelType w:val="hybridMultilevel"/>
    <w:tmpl w:val="43A0D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E1558A2"/>
    <w:multiLevelType w:val="hybridMultilevel"/>
    <w:tmpl w:val="D16EF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F15317"/>
    <w:multiLevelType w:val="hybridMultilevel"/>
    <w:tmpl w:val="89C25AAA"/>
    <w:lvl w:ilvl="0" w:tplc="A2A4F7EA">
      <w:start w:val="1"/>
      <w:numFmt w:val="decimal"/>
      <w:lvlText w:val="%1)"/>
      <w:lvlJc w:val="left"/>
      <w:pPr>
        <w:ind w:left="720" w:hanging="360"/>
      </w:pPr>
      <w:rPr>
        <w:rFonts w:hint="default"/>
        <w:b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8"/>
  </w:num>
  <w:num w:numId="5">
    <w:abstractNumId w:val="19"/>
  </w:num>
  <w:num w:numId="6">
    <w:abstractNumId w:val="15"/>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25"/>
  </w:num>
  <w:num w:numId="12">
    <w:abstractNumId w:val="17"/>
  </w:num>
  <w:num w:numId="13">
    <w:abstractNumId w:val="2"/>
  </w:num>
  <w:num w:numId="14">
    <w:abstractNumId w:val="20"/>
  </w:num>
  <w:num w:numId="15">
    <w:abstractNumId w:val="13"/>
  </w:num>
  <w:num w:numId="16">
    <w:abstractNumId w:val="21"/>
  </w:num>
  <w:num w:numId="17">
    <w:abstractNumId w:val="22"/>
  </w:num>
  <w:num w:numId="18">
    <w:abstractNumId w:val="24"/>
  </w:num>
  <w:num w:numId="19">
    <w:abstractNumId w:val="16"/>
  </w:num>
  <w:num w:numId="20">
    <w:abstractNumId w:val="5"/>
  </w:num>
  <w:num w:numId="21">
    <w:abstractNumId w:val="4"/>
  </w:num>
  <w:num w:numId="22">
    <w:abstractNumId w:val="0"/>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
  </w:num>
  <w:num w:numId="26">
    <w:abstractNumId w:val="11"/>
  </w:num>
  <w:num w:numId="2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7E"/>
    <w:rsid w:val="0000091C"/>
    <w:rsid w:val="00014C05"/>
    <w:rsid w:val="00016FD0"/>
    <w:rsid w:val="000300CD"/>
    <w:rsid w:val="00041378"/>
    <w:rsid w:val="00052E5D"/>
    <w:rsid w:val="000705D6"/>
    <w:rsid w:val="00072D8A"/>
    <w:rsid w:val="00083D0E"/>
    <w:rsid w:val="0009305E"/>
    <w:rsid w:val="000A0D6D"/>
    <w:rsid w:val="000A193A"/>
    <w:rsid w:val="000D3EEA"/>
    <w:rsid w:val="000D6EA8"/>
    <w:rsid w:val="000E0BED"/>
    <w:rsid w:val="000E1777"/>
    <w:rsid w:val="000F5C1B"/>
    <w:rsid w:val="00101404"/>
    <w:rsid w:val="001051C5"/>
    <w:rsid w:val="00105207"/>
    <w:rsid w:val="0011113A"/>
    <w:rsid w:val="00111828"/>
    <w:rsid w:val="001147A1"/>
    <w:rsid w:val="00120A5A"/>
    <w:rsid w:val="001348EF"/>
    <w:rsid w:val="00142A3E"/>
    <w:rsid w:val="001434FB"/>
    <w:rsid w:val="0015276D"/>
    <w:rsid w:val="001600B4"/>
    <w:rsid w:val="00160ADC"/>
    <w:rsid w:val="00163E25"/>
    <w:rsid w:val="00170919"/>
    <w:rsid w:val="00171714"/>
    <w:rsid w:val="001742E2"/>
    <w:rsid w:val="00196AAB"/>
    <w:rsid w:val="001A3DF1"/>
    <w:rsid w:val="001C6587"/>
    <w:rsid w:val="001C7859"/>
    <w:rsid w:val="001D0E9A"/>
    <w:rsid w:val="001D1383"/>
    <w:rsid w:val="001D6D05"/>
    <w:rsid w:val="001E08C0"/>
    <w:rsid w:val="001F0ACA"/>
    <w:rsid w:val="001F5EBB"/>
    <w:rsid w:val="00217242"/>
    <w:rsid w:val="0025085D"/>
    <w:rsid w:val="0026315D"/>
    <w:rsid w:val="00275778"/>
    <w:rsid w:val="00281B7B"/>
    <w:rsid w:val="002909FA"/>
    <w:rsid w:val="002B2AEC"/>
    <w:rsid w:val="002B4290"/>
    <w:rsid w:val="002D28BC"/>
    <w:rsid w:val="002D37FC"/>
    <w:rsid w:val="002E5316"/>
    <w:rsid w:val="002E6C26"/>
    <w:rsid w:val="0030721E"/>
    <w:rsid w:val="0031358A"/>
    <w:rsid w:val="00317EF8"/>
    <w:rsid w:val="003256CF"/>
    <w:rsid w:val="00331BB0"/>
    <w:rsid w:val="00352D8D"/>
    <w:rsid w:val="0036068E"/>
    <w:rsid w:val="00366047"/>
    <w:rsid w:val="00382023"/>
    <w:rsid w:val="003859F0"/>
    <w:rsid w:val="003C60DA"/>
    <w:rsid w:val="003D7753"/>
    <w:rsid w:val="003E11C0"/>
    <w:rsid w:val="003E792D"/>
    <w:rsid w:val="004112D8"/>
    <w:rsid w:val="00417032"/>
    <w:rsid w:val="00442D59"/>
    <w:rsid w:val="00451BBD"/>
    <w:rsid w:val="004633FD"/>
    <w:rsid w:val="004671B6"/>
    <w:rsid w:val="0049727A"/>
    <w:rsid w:val="0049733A"/>
    <w:rsid w:val="004A69F0"/>
    <w:rsid w:val="004B05F8"/>
    <w:rsid w:val="004B334D"/>
    <w:rsid w:val="004B6DFC"/>
    <w:rsid w:val="004D069F"/>
    <w:rsid w:val="004D070A"/>
    <w:rsid w:val="004D1C65"/>
    <w:rsid w:val="004D79CB"/>
    <w:rsid w:val="004E239F"/>
    <w:rsid w:val="004E2574"/>
    <w:rsid w:val="004E30C6"/>
    <w:rsid w:val="00515AC2"/>
    <w:rsid w:val="00515EE8"/>
    <w:rsid w:val="005448BE"/>
    <w:rsid w:val="00545E78"/>
    <w:rsid w:val="00570B31"/>
    <w:rsid w:val="0057171A"/>
    <w:rsid w:val="0057496F"/>
    <w:rsid w:val="005926B2"/>
    <w:rsid w:val="00595A00"/>
    <w:rsid w:val="005B22B8"/>
    <w:rsid w:val="005B50E0"/>
    <w:rsid w:val="005C2F5E"/>
    <w:rsid w:val="005F3E7B"/>
    <w:rsid w:val="006366D8"/>
    <w:rsid w:val="006463D2"/>
    <w:rsid w:val="00653D9F"/>
    <w:rsid w:val="00654FF8"/>
    <w:rsid w:val="006631C4"/>
    <w:rsid w:val="00677BAB"/>
    <w:rsid w:val="006A0796"/>
    <w:rsid w:val="006A275F"/>
    <w:rsid w:val="006A3046"/>
    <w:rsid w:val="006A3254"/>
    <w:rsid w:val="006E0FF0"/>
    <w:rsid w:val="006E1FCF"/>
    <w:rsid w:val="00700B7E"/>
    <w:rsid w:val="007032F0"/>
    <w:rsid w:val="0070405E"/>
    <w:rsid w:val="00706A75"/>
    <w:rsid w:val="00715059"/>
    <w:rsid w:val="00721277"/>
    <w:rsid w:val="007224F5"/>
    <w:rsid w:val="007412DC"/>
    <w:rsid w:val="00754182"/>
    <w:rsid w:val="00757C22"/>
    <w:rsid w:val="007603B1"/>
    <w:rsid w:val="00776571"/>
    <w:rsid w:val="00781107"/>
    <w:rsid w:val="0078506E"/>
    <w:rsid w:val="00786AAD"/>
    <w:rsid w:val="007A6E1E"/>
    <w:rsid w:val="007B271F"/>
    <w:rsid w:val="007C2E59"/>
    <w:rsid w:val="007E728E"/>
    <w:rsid w:val="007F0325"/>
    <w:rsid w:val="007F3369"/>
    <w:rsid w:val="008042BB"/>
    <w:rsid w:val="00805AAF"/>
    <w:rsid w:val="008123AB"/>
    <w:rsid w:val="00813516"/>
    <w:rsid w:val="008138BE"/>
    <w:rsid w:val="0081578A"/>
    <w:rsid w:val="00815CCF"/>
    <w:rsid w:val="00831EC0"/>
    <w:rsid w:val="00860CF6"/>
    <w:rsid w:val="00863B13"/>
    <w:rsid w:val="0087068F"/>
    <w:rsid w:val="00873A47"/>
    <w:rsid w:val="0088043D"/>
    <w:rsid w:val="00882628"/>
    <w:rsid w:val="008955FF"/>
    <w:rsid w:val="008A4F10"/>
    <w:rsid w:val="008B77BB"/>
    <w:rsid w:val="008C08C0"/>
    <w:rsid w:val="008C33B2"/>
    <w:rsid w:val="008D64F1"/>
    <w:rsid w:val="009110B1"/>
    <w:rsid w:val="00916793"/>
    <w:rsid w:val="00925573"/>
    <w:rsid w:val="00935E48"/>
    <w:rsid w:val="00944BDC"/>
    <w:rsid w:val="0095740B"/>
    <w:rsid w:val="0096075F"/>
    <w:rsid w:val="00965543"/>
    <w:rsid w:val="009657D6"/>
    <w:rsid w:val="009B267E"/>
    <w:rsid w:val="009C0053"/>
    <w:rsid w:val="009C55C2"/>
    <w:rsid w:val="009D4498"/>
    <w:rsid w:val="009D5959"/>
    <w:rsid w:val="009E23A0"/>
    <w:rsid w:val="009F1EDB"/>
    <w:rsid w:val="009F33F8"/>
    <w:rsid w:val="00A01E0C"/>
    <w:rsid w:val="00A11A23"/>
    <w:rsid w:val="00A20D6F"/>
    <w:rsid w:val="00A24AA4"/>
    <w:rsid w:val="00A46B39"/>
    <w:rsid w:val="00A55E60"/>
    <w:rsid w:val="00A573BD"/>
    <w:rsid w:val="00A57981"/>
    <w:rsid w:val="00A63972"/>
    <w:rsid w:val="00A65971"/>
    <w:rsid w:val="00A874E1"/>
    <w:rsid w:val="00AB1D5F"/>
    <w:rsid w:val="00AD14A3"/>
    <w:rsid w:val="00AE0373"/>
    <w:rsid w:val="00AE5F1E"/>
    <w:rsid w:val="00AF61BB"/>
    <w:rsid w:val="00AF7C68"/>
    <w:rsid w:val="00B01B5F"/>
    <w:rsid w:val="00B17C4E"/>
    <w:rsid w:val="00B23BE0"/>
    <w:rsid w:val="00B2519D"/>
    <w:rsid w:val="00B323E8"/>
    <w:rsid w:val="00B45DC4"/>
    <w:rsid w:val="00B53DA3"/>
    <w:rsid w:val="00B65E6B"/>
    <w:rsid w:val="00B721E5"/>
    <w:rsid w:val="00BA5193"/>
    <w:rsid w:val="00BB45A6"/>
    <w:rsid w:val="00BC20F0"/>
    <w:rsid w:val="00BD0E05"/>
    <w:rsid w:val="00BF5C0C"/>
    <w:rsid w:val="00C0039D"/>
    <w:rsid w:val="00C03522"/>
    <w:rsid w:val="00C4762F"/>
    <w:rsid w:val="00C614C3"/>
    <w:rsid w:val="00C63862"/>
    <w:rsid w:val="00C709DE"/>
    <w:rsid w:val="00C71651"/>
    <w:rsid w:val="00CA04C3"/>
    <w:rsid w:val="00CA2F79"/>
    <w:rsid w:val="00CA465A"/>
    <w:rsid w:val="00CC4352"/>
    <w:rsid w:val="00CC4587"/>
    <w:rsid w:val="00CC469B"/>
    <w:rsid w:val="00CC6F95"/>
    <w:rsid w:val="00CE5206"/>
    <w:rsid w:val="00D0218E"/>
    <w:rsid w:val="00D126E8"/>
    <w:rsid w:val="00D26C06"/>
    <w:rsid w:val="00D30665"/>
    <w:rsid w:val="00D45E6D"/>
    <w:rsid w:val="00D65DE2"/>
    <w:rsid w:val="00D735C5"/>
    <w:rsid w:val="00D91FC3"/>
    <w:rsid w:val="00D93301"/>
    <w:rsid w:val="00D95D05"/>
    <w:rsid w:val="00D95D79"/>
    <w:rsid w:val="00DA3604"/>
    <w:rsid w:val="00DB1F93"/>
    <w:rsid w:val="00DC1D81"/>
    <w:rsid w:val="00DD2BD7"/>
    <w:rsid w:val="00DE0324"/>
    <w:rsid w:val="00DE0629"/>
    <w:rsid w:val="00DE3C76"/>
    <w:rsid w:val="00E00CDD"/>
    <w:rsid w:val="00E328D1"/>
    <w:rsid w:val="00E337BC"/>
    <w:rsid w:val="00E3725F"/>
    <w:rsid w:val="00E50508"/>
    <w:rsid w:val="00E66B55"/>
    <w:rsid w:val="00E772FB"/>
    <w:rsid w:val="00E907C5"/>
    <w:rsid w:val="00EA425C"/>
    <w:rsid w:val="00EC584E"/>
    <w:rsid w:val="00ED447E"/>
    <w:rsid w:val="00EF10FF"/>
    <w:rsid w:val="00EF47F1"/>
    <w:rsid w:val="00F236E5"/>
    <w:rsid w:val="00F268E0"/>
    <w:rsid w:val="00F35BE1"/>
    <w:rsid w:val="00F40B97"/>
    <w:rsid w:val="00F41937"/>
    <w:rsid w:val="00F65602"/>
    <w:rsid w:val="00F66893"/>
    <w:rsid w:val="00F75B28"/>
    <w:rsid w:val="00F802BD"/>
    <w:rsid w:val="00FA7EA2"/>
    <w:rsid w:val="00FB4E78"/>
    <w:rsid w:val="00FC0189"/>
    <w:rsid w:val="00FC27A3"/>
    <w:rsid w:val="00FC3F07"/>
    <w:rsid w:val="00FC492D"/>
    <w:rsid w:val="00FD100C"/>
    <w:rsid w:val="00FE1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6897"/>
  <w15:docId w15:val="{197BA204-0909-4CDD-9E84-17A2DE05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8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4D070A"/>
    <w:pPr>
      <w:keepNext/>
      <w:numPr>
        <w:numId w:val="1"/>
      </w:numPr>
      <w:jc w:val="center"/>
      <w:outlineLvl w:val="0"/>
    </w:pPr>
    <w:rPr>
      <w:rFonts w:ascii="RimTimes" w:hAnsi="RimTimes"/>
      <w:b/>
      <w:sz w:val="28"/>
      <w:szCs w:val="20"/>
      <w:lang w:eastAsia="en-US"/>
    </w:rPr>
  </w:style>
  <w:style w:type="paragraph" w:styleId="Heading2">
    <w:name w:val="heading 2"/>
    <w:basedOn w:val="Normal"/>
    <w:next w:val="Normal"/>
    <w:link w:val="Heading2Char"/>
    <w:uiPriority w:val="9"/>
    <w:qFormat/>
    <w:rsid w:val="004D070A"/>
    <w:pPr>
      <w:keepNext/>
      <w:numPr>
        <w:ilvl w:val="1"/>
        <w:numId w:val="1"/>
      </w:numPr>
      <w:jc w:val="center"/>
      <w:outlineLvl w:val="1"/>
    </w:pPr>
    <w:rPr>
      <w:sz w:val="40"/>
      <w:szCs w:val="20"/>
      <w:lang w:val="en-US" w:eastAsia="en-US"/>
    </w:rPr>
  </w:style>
  <w:style w:type="paragraph" w:styleId="Heading3">
    <w:name w:val="heading 3"/>
    <w:basedOn w:val="Normal"/>
    <w:next w:val="Normal"/>
    <w:link w:val="Heading3Char"/>
    <w:qFormat/>
    <w:rsid w:val="004D070A"/>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4D070A"/>
    <w:pPr>
      <w:keepNext/>
      <w:numPr>
        <w:ilvl w:val="3"/>
        <w:numId w:val="1"/>
      </w:numPr>
      <w:spacing w:before="240" w:after="60"/>
      <w:outlineLvl w:val="3"/>
    </w:pPr>
    <w:rPr>
      <w:b/>
      <w:bCs/>
      <w:sz w:val="28"/>
      <w:szCs w:val="28"/>
      <w:lang w:eastAsia="en-US"/>
    </w:rPr>
  </w:style>
  <w:style w:type="paragraph" w:styleId="Heading5">
    <w:name w:val="heading 5"/>
    <w:basedOn w:val="Normal"/>
    <w:next w:val="Normal"/>
    <w:link w:val="Heading5Char"/>
    <w:qFormat/>
    <w:rsid w:val="004D070A"/>
    <w:pPr>
      <w:numPr>
        <w:ilvl w:val="4"/>
        <w:numId w:val="1"/>
      </w:numPr>
      <w:spacing w:before="240" w:after="60"/>
      <w:outlineLvl w:val="4"/>
    </w:pPr>
    <w:rPr>
      <w:b/>
      <w:bCs/>
      <w:i/>
      <w:iCs/>
      <w:sz w:val="26"/>
      <w:szCs w:val="26"/>
      <w:lang w:eastAsia="en-US"/>
    </w:rPr>
  </w:style>
  <w:style w:type="paragraph" w:styleId="Heading6">
    <w:name w:val="heading 6"/>
    <w:basedOn w:val="Normal"/>
    <w:next w:val="Normal"/>
    <w:link w:val="Heading6Char"/>
    <w:qFormat/>
    <w:rsid w:val="004D070A"/>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4D070A"/>
    <w:pPr>
      <w:numPr>
        <w:ilvl w:val="6"/>
        <w:numId w:val="1"/>
      </w:numPr>
      <w:spacing w:before="240" w:after="60"/>
      <w:outlineLvl w:val="6"/>
    </w:pPr>
    <w:rPr>
      <w:lang w:eastAsia="en-US"/>
    </w:rPr>
  </w:style>
  <w:style w:type="paragraph" w:styleId="Heading8">
    <w:name w:val="heading 8"/>
    <w:basedOn w:val="Normal"/>
    <w:next w:val="Normal"/>
    <w:link w:val="Heading8Char"/>
    <w:qFormat/>
    <w:rsid w:val="004D070A"/>
    <w:pPr>
      <w:keepNext/>
      <w:numPr>
        <w:ilvl w:val="7"/>
        <w:numId w:val="1"/>
      </w:numPr>
      <w:spacing w:after="120"/>
      <w:jc w:val="center"/>
      <w:outlineLvl w:val="7"/>
    </w:pPr>
    <w:rPr>
      <w:sz w:val="32"/>
      <w:szCs w:val="20"/>
      <w:lang w:eastAsia="en-US"/>
    </w:rPr>
  </w:style>
  <w:style w:type="paragraph" w:styleId="Heading9">
    <w:name w:val="heading 9"/>
    <w:basedOn w:val="Normal"/>
    <w:next w:val="Normal"/>
    <w:link w:val="Heading9Char"/>
    <w:qFormat/>
    <w:rsid w:val="004D070A"/>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70A"/>
    <w:rPr>
      <w:rFonts w:ascii="RimTimes" w:eastAsia="Times New Roman" w:hAnsi="RimTimes" w:cs="Times New Roman"/>
      <w:b/>
      <w:sz w:val="28"/>
      <w:szCs w:val="20"/>
    </w:rPr>
  </w:style>
  <w:style w:type="character" w:customStyle="1" w:styleId="Heading2Char">
    <w:name w:val="Heading 2 Char"/>
    <w:basedOn w:val="DefaultParagraphFont"/>
    <w:link w:val="Heading2"/>
    <w:uiPriority w:val="9"/>
    <w:rsid w:val="004D070A"/>
    <w:rPr>
      <w:rFonts w:ascii="Times New Roman" w:eastAsia="Times New Roman" w:hAnsi="Times New Roman" w:cs="Times New Roman"/>
      <w:sz w:val="40"/>
      <w:szCs w:val="20"/>
      <w:lang w:val="en-US"/>
    </w:rPr>
  </w:style>
  <w:style w:type="character" w:customStyle="1" w:styleId="Heading3Char">
    <w:name w:val="Heading 3 Char"/>
    <w:basedOn w:val="DefaultParagraphFont"/>
    <w:link w:val="Heading3"/>
    <w:rsid w:val="004D070A"/>
    <w:rPr>
      <w:rFonts w:ascii="Arial" w:eastAsia="Times New Roman" w:hAnsi="Arial" w:cs="Arial"/>
      <w:b/>
      <w:bCs/>
      <w:sz w:val="26"/>
      <w:szCs w:val="26"/>
    </w:rPr>
  </w:style>
  <w:style w:type="character" w:customStyle="1" w:styleId="Heading4Char">
    <w:name w:val="Heading 4 Char"/>
    <w:basedOn w:val="DefaultParagraphFont"/>
    <w:link w:val="Heading4"/>
    <w:rsid w:val="004D070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D070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D070A"/>
    <w:rPr>
      <w:rFonts w:ascii="Times New Roman" w:eastAsia="Times New Roman" w:hAnsi="Times New Roman" w:cs="Times New Roman"/>
      <w:b/>
      <w:bCs/>
    </w:rPr>
  </w:style>
  <w:style w:type="character" w:customStyle="1" w:styleId="Heading7Char">
    <w:name w:val="Heading 7 Char"/>
    <w:basedOn w:val="DefaultParagraphFont"/>
    <w:link w:val="Heading7"/>
    <w:rsid w:val="004D070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D070A"/>
    <w:rPr>
      <w:rFonts w:ascii="Times New Roman" w:eastAsia="Times New Roman" w:hAnsi="Times New Roman" w:cs="Times New Roman"/>
      <w:sz w:val="32"/>
      <w:szCs w:val="20"/>
    </w:rPr>
  </w:style>
  <w:style w:type="character" w:customStyle="1" w:styleId="Heading9Char">
    <w:name w:val="Heading 9 Char"/>
    <w:basedOn w:val="DefaultParagraphFont"/>
    <w:link w:val="Heading9"/>
    <w:rsid w:val="004D070A"/>
    <w:rPr>
      <w:rFonts w:ascii="Arial" w:eastAsia="Times New Roman" w:hAnsi="Arial" w:cs="Arial"/>
    </w:rPr>
  </w:style>
  <w:style w:type="paragraph" w:styleId="BodyText3">
    <w:name w:val="Body Text 3"/>
    <w:basedOn w:val="Normal"/>
    <w:link w:val="BodyText3Char"/>
    <w:rsid w:val="004D070A"/>
    <w:pPr>
      <w:jc w:val="center"/>
    </w:pPr>
    <w:rPr>
      <w:rFonts w:ascii="RimTimes" w:hAnsi="RimTimes"/>
      <w:b/>
      <w:sz w:val="32"/>
      <w:szCs w:val="20"/>
      <w:lang w:eastAsia="en-US"/>
    </w:rPr>
  </w:style>
  <w:style w:type="character" w:customStyle="1" w:styleId="BodyText3Char">
    <w:name w:val="Body Text 3 Char"/>
    <w:basedOn w:val="DefaultParagraphFont"/>
    <w:link w:val="BodyText3"/>
    <w:rsid w:val="004D070A"/>
    <w:rPr>
      <w:rFonts w:ascii="RimTimes" w:eastAsia="Times New Roman" w:hAnsi="RimTimes" w:cs="Times New Roman"/>
      <w:b/>
      <w:sz w:val="32"/>
      <w:szCs w:val="20"/>
    </w:rPr>
  </w:style>
  <w:style w:type="paragraph" w:styleId="BodyText">
    <w:name w:val="Body Text"/>
    <w:basedOn w:val="Normal"/>
    <w:link w:val="BodyTextChar"/>
    <w:rsid w:val="004D070A"/>
    <w:pPr>
      <w:jc w:val="both"/>
    </w:pPr>
    <w:rPr>
      <w:rFonts w:ascii="RimTimes" w:hAnsi="RimTimes"/>
      <w:sz w:val="28"/>
      <w:szCs w:val="20"/>
      <w:lang w:eastAsia="en-US"/>
    </w:rPr>
  </w:style>
  <w:style w:type="character" w:customStyle="1" w:styleId="BodyTextChar">
    <w:name w:val="Body Text Char"/>
    <w:basedOn w:val="DefaultParagraphFont"/>
    <w:link w:val="BodyText"/>
    <w:rsid w:val="004D070A"/>
    <w:rPr>
      <w:rFonts w:ascii="RimTimes" w:eastAsia="Times New Roman" w:hAnsi="RimTimes" w:cs="Times New Roman"/>
      <w:sz w:val="28"/>
      <w:szCs w:val="20"/>
    </w:rPr>
  </w:style>
  <w:style w:type="paragraph" w:styleId="Header">
    <w:name w:val="header"/>
    <w:aliases w:val="Header Char1,Header Char Char"/>
    <w:basedOn w:val="Normal"/>
    <w:link w:val="HeaderChar"/>
    <w:uiPriority w:val="99"/>
    <w:rsid w:val="004D070A"/>
    <w:pPr>
      <w:tabs>
        <w:tab w:val="center" w:pos="4320"/>
        <w:tab w:val="right" w:pos="8640"/>
      </w:tabs>
    </w:pPr>
    <w:rPr>
      <w:rFonts w:ascii="RimTimes" w:hAnsi="RimTimes"/>
      <w:sz w:val="28"/>
      <w:szCs w:val="20"/>
      <w:lang w:eastAsia="en-US"/>
    </w:rPr>
  </w:style>
  <w:style w:type="character" w:customStyle="1" w:styleId="HeaderChar">
    <w:name w:val="Header Char"/>
    <w:aliases w:val="Header Char1 Char,Header Char Char Char"/>
    <w:basedOn w:val="DefaultParagraphFont"/>
    <w:link w:val="Header"/>
    <w:uiPriority w:val="99"/>
    <w:qFormat/>
    <w:rsid w:val="004D070A"/>
    <w:rPr>
      <w:rFonts w:ascii="RimTimes" w:eastAsia="Times New Roman" w:hAnsi="RimTimes" w:cs="Times New Roman"/>
      <w:sz w:val="28"/>
      <w:szCs w:val="20"/>
    </w:rPr>
  </w:style>
  <w:style w:type="paragraph" w:styleId="Footer">
    <w:name w:val="footer"/>
    <w:basedOn w:val="Normal"/>
    <w:link w:val="FooterChar"/>
    <w:uiPriority w:val="99"/>
    <w:rsid w:val="004D070A"/>
    <w:pPr>
      <w:tabs>
        <w:tab w:val="center" w:pos="4677"/>
        <w:tab w:val="right" w:pos="9355"/>
      </w:tabs>
    </w:pPr>
    <w:rPr>
      <w:sz w:val="26"/>
      <w:szCs w:val="20"/>
      <w:lang w:eastAsia="en-US"/>
    </w:rPr>
  </w:style>
  <w:style w:type="character" w:customStyle="1" w:styleId="FooterChar">
    <w:name w:val="Footer Char"/>
    <w:basedOn w:val="DefaultParagraphFont"/>
    <w:link w:val="Footer"/>
    <w:uiPriority w:val="99"/>
    <w:rsid w:val="004D070A"/>
    <w:rPr>
      <w:rFonts w:ascii="Times New Roman" w:eastAsia="Times New Roman" w:hAnsi="Times New Roman" w:cs="Times New Roman"/>
      <w:sz w:val="26"/>
      <w:szCs w:val="20"/>
    </w:rPr>
  </w:style>
  <w:style w:type="character" w:styleId="PageNumber">
    <w:name w:val="page number"/>
    <w:basedOn w:val="DefaultParagraphFont"/>
    <w:rsid w:val="004D070A"/>
  </w:style>
  <w:style w:type="paragraph" w:customStyle="1" w:styleId="CharChar1RakstzRakstzCharCharRakstzRakstz">
    <w:name w:val="Char Char1 Rakstz. Rakstz. Char Char Rakstz. Rakstz."/>
    <w:basedOn w:val="Normal"/>
    <w:rsid w:val="004D070A"/>
    <w:pPr>
      <w:numPr>
        <w:numId w:val="2"/>
      </w:numPr>
      <w:tabs>
        <w:tab w:val="clear" w:pos="360"/>
      </w:tabs>
      <w:spacing w:before="120" w:after="160" w:line="240" w:lineRule="exact"/>
      <w:ind w:left="0" w:firstLine="720"/>
      <w:jc w:val="both"/>
    </w:pPr>
    <w:rPr>
      <w:rFonts w:ascii="Verdana" w:hAnsi="Verdana"/>
      <w:sz w:val="20"/>
      <w:szCs w:val="20"/>
      <w:lang w:val="en-US" w:eastAsia="en-US"/>
    </w:rPr>
  </w:style>
  <w:style w:type="paragraph" w:styleId="BodyText2">
    <w:name w:val="Body Text 2"/>
    <w:basedOn w:val="Normal"/>
    <w:link w:val="BodyText2Char"/>
    <w:rsid w:val="004D070A"/>
    <w:pPr>
      <w:spacing w:after="120" w:line="480" w:lineRule="auto"/>
    </w:pPr>
    <w:rPr>
      <w:sz w:val="26"/>
      <w:szCs w:val="20"/>
      <w:lang w:eastAsia="en-US"/>
    </w:rPr>
  </w:style>
  <w:style w:type="character" w:customStyle="1" w:styleId="BodyText2Char">
    <w:name w:val="Body Text 2 Char"/>
    <w:basedOn w:val="DefaultParagraphFont"/>
    <w:link w:val="BodyText2"/>
    <w:rsid w:val="004D070A"/>
    <w:rPr>
      <w:rFonts w:ascii="Times New Roman" w:eastAsia="Times New Roman" w:hAnsi="Times New Roman" w:cs="Times New Roman"/>
      <w:sz w:val="26"/>
      <w:szCs w:val="20"/>
    </w:rPr>
  </w:style>
  <w:style w:type="character" w:styleId="Hyperlink">
    <w:name w:val="Hyperlink"/>
    <w:uiPriority w:val="99"/>
    <w:rsid w:val="004D070A"/>
    <w:rPr>
      <w:color w:val="0000FF"/>
      <w:u w:val="single"/>
    </w:rPr>
  </w:style>
  <w:style w:type="paragraph" w:customStyle="1" w:styleId="SLONormalnospace">
    <w:name w:val="SLO Normal (nospace)"/>
    <w:basedOn w:val="Normal"/>
    <w:rsid w:val="004D070A"/>
    <w:pPr>
      <w:overflowPunct w:val="0"/>
      <w:autoSpaceDE w:val="0"/>
      <w:autoSpaceDN w:val="0"/>
      <w:adjustRightInd w:val="0"/>
      <w:jc w:val="both"/>
      <w:textAlignment w:val="baseline"/>
    </w:pPr>
    <w:rPr>
      <w:noProof/>
      <w:lang w:val="en-GB" w:eastAsia="en-US"/>
    </w:rPr>
  </w:style>
  <w:style w:type="paragraph" w:customStyle="1" w:styleId="2ndlevelprovision">
    <w:name w:val="2nd level (provision)"/>
    <w:basedOn w:val="Normal"/>
    <w:link w:val="2ndlevelprovisionChar"/>
    <w:rsid w:val="004D070A"/>
    <w:pPr>
      <w:tabs>
        <w:tab w:val="num" w:pos="360"/>
        <w:tab w:val="left" w:pos="1080"/>
      </w:tabs>
      <w:overflowPunct w:val="0"/>
      <w:autoSpaceDE w:val="0"/>
      <w:autoSpaceDN w:val="0"/>
      <w:adjustRightInd w:val="0"/>
      <w:spacing w:after="120"/>
      <w:ind w:left="360" w:hanging="360"/>
      <w:jc w:val="both"/>
      <w:textAlignment w:val="baseline"/>
    </w:pPr>
    <w:rPr>
      <w:rFonts w:eastAsia="MS Mincho"/>
      <w:sz w:val="28"/>
      <w:szCs w:val="28"/>
      <w:lang w:eastAsia="en-US"/>
    </w:rPr>
  </w:style>
  <w:style w:type="character" w:customStyle="1" w:styleId="2ndlevelprovisionChar">
    <w:name w:val="2nd level (provision) Char"/>
    <w:link w:val="2ndlevelprovision"/>
    <w:rsid w:val="004D070A"/>
    <w:rPr>
      <w:rFonts w:ascii="Times New Roman" w:eastAsia="MS Mincho" w:hAnsi="Times New Roman" w:cs="Times New Roman"/>
      <w:sz w:val="28"/>
      <w:szCs w:val="28"/>
    </w:rPr>
  </w:style>
  <w:style w:type="paragraph" w:customStyle="1" w:styleId="teksts">
    <w:name w:val="teksts"/>
    <w:basedOn w:val="Normal"/>
    <w:rsid w:val="004D070A"/>
    <w:pPr>
      <w:numPr>
        <w:numId w:val="3"/>
      </w:numPr>
      <w:spacing w:after="120"/>
      <w:jc w:val="both"/>
    </w:pPr>
    <w:rPr>
      <w:sz w:val="28"/>
      <w:szCs w:val="28"/>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4D070A"/>
    <w:pPr>
      <w:spacing w:after="160" w:line="240" w:lineRule="exact"/>
    </w:pPr>
    <w:rPr>
      <w:rFonts w:ascii="Tahoma" w:hAnsi="Tahoma"/>
      <w:sz w:val="20"/>
      <w:szCs w:val="20"/>
      <w:lang w:val="en-US" w:eastAsia="en-US"/>
    </w:rPr>
  </w:style>
  <w:style w:type="paragraph" w:styleId="BodyTextIndent">
    <w:name w:val="Body Text Indent"/>
    <w:basedOn w:val="Normal"/>
    <w:link w:val="BodyTextIndentChar"/>
    <w:rsid w:val="004D070A"/>
    <w:pPr>
      <w:spacing w:after="120"/>
      <w:ind w:left="283"/>
    </w:pPr>
    <w:rPr>
      <w:sz w:val="26"/>
      <w:szCs w:val="20"/>
      <w:lang w:eastAsia="en-US"/>
    </w:rPr>
  </w:style>
  <w:style w:type="character" w:customStyle="1" w:styleId="BodyTextIndentChar">
    <w:name w:val="Body Text Indent Char"/>
    <w:basedOn w:val="DefaultParagraphFont"/>
    <w:link w:val="BodyTextIndent"/>
    <w:rsid w:val="004D070A"/>
    <w:rPr>
      <w:rFonts w:ascii="Times New Roman" w:eastAsia="Times New Roman" w:hAnsi="Times New Roman" w:cs="Times New Roman"/>
      <w:sz w:val="26"/>
      <w:szCs w:val="20"/>
    </w:rPr>
  </w:style>
  <w:style w:type="paragraph" w:customStyle="1" w:styleId="Outline2limenis">
    <w:name w:val="Outline 2 limenis"/>
    <w:basedOn w:val="Normal"/>
    <w:rsid w:val="004D070A"/>
    <w:pPr>
      <w:spacing w:after="120"/>
      <w:jc w:val="both"/>
    </w:pPr>
    <w:rPr>
      <w:color w:val="000000"/>
      <w:lang w:eastAsia="en-US"/>
    </w:rPr>
  </w:style>
  <w:style w:type="paragraph" w:styleId="TOC1">
    <w:name w:val="toc 1"/>
    <w:basedOn w:val="Normal"/>
    <w:next w:val="Normal"/>
    <w:autoRedefine/>
    <w:uiPriority w:val="39"/>
    <w:rsid w:val="004D070A"/>
    <w:pPr>
      <w:tabs>
        <w:tab w:val="left" w:pos="567"/>
        <w:tab w:val="right" w:leader="dot" w:pos="9071"/>
      </w:tabs>
      <w:ind w:hanging="720"/>
    </w:pPr>
    <w:rPr>
      <w:noProof/>
      <w:lang w:eastAsia="en-US"/>
    </w:rPr>
  </w:style>
  <w:style w:type="paragraph" w:styleId="TOC2">
    <w:name w:val="toc 2"/>
    <w:basedOn w:val="Normal"/>
    <w:next w:val="Normal"/>
    <w:autoRedefine/>
    <w:uiPriority w:val="39"/>
    <w:rsid w:val="004D070A"/>
    <w:pPr>
      <w:tabs>
        <w:tab w:val="left" w:pos="720"/>
        <w:tab w:val="right" w:leader="dot" w:pos="9395"/>
      </w:tabs>
      <w:ind w:left="200"/>
    </w:pPr>
    <w:rPr>
      <w:noProof/>
      <w:sz w:val="28"/>
      <w:szCs w:val="28"/>
      <w:lang w:eastAsia="en-US"/>
    </w:rPr>
  </w:style>
  <w:style w:type="character" w:customStyle="1" w:styleId="spankont">
    <w:name w:val="span_kont"/>
    <w:basedOn w:val="DefaultParagraphFont"/>
    <w:rsid w:val="004D070A"/>
  </w:style>
  <w:style w:type="character" w:customStyle="1" w:styleId="spankontgreen">
    <w:name w:val="span_kont_green"/>
    <w:basedOn w:val="DefaultParagraphFont"/>
    <w:rsid w:val="004D070A"/>
  </w:style>
  <w:style w:type="character" w:customStyle="1" w:styleId="spankontblue">
    <w:name w:val="span_kont_blue"/>
    <w:basedOn w:val="DefaultParagraphFont"/>
    <w:rsid w:val="004D070A"/>
  </w:style>
  <w:style w:type="paragraph" w:customStyle="1" w:styleId="CharCharChar1CharCharCharCharCharCharCharCharCharChar">
    <w:name w:val="Char Char Char1 Char Char Char Char Char Char Char Char Char Char"/>
    <w:basedOn w:val="Normal"/>
    <w:rsid w:val="004D070A"/>
    <w:pPr>
      <w:spacing w:after="160" w:line="240" w:lineRule="exact"/>
    </w:pPr>
    <w:rPr>
      <w:rFonts w:ascii="Tahoma" w:hAnsi="Tahoma"/>
      <w:sz w:val="20"/>
      <w:szCs w:val="20"/>
      <w:lang w:val="en-US" w:eastAsia="en-US"/>
    </w:rPr>
  </w:style>
  <w:style w:type="character" w:styleId="CommentReference">
    <w:name w:val="annotation reference"/>
    <w:uiPriority w:val="99"/>
    <w:semiHidden/>
    <w:rsid w:val="004D070A"/>
    <w:rPr>
      <w:sz w:val="16"/>
      <w:szCs w:val="16"/>
    </w:rPr>
  </w:style>
  <w:style w:type="table" w:styleId="TableGrid">
    <w:name w:val="Table Grid"/>
    <w:basedOn w:val="TableNormal"/>
    <w:uiPriority w:val="39"/>
    <w:rsid w:val="004D070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info">
    <w:name w:val="span_info"/>
    <w:basedOn w:val="DefaultParagraphFont"/>
    <w:rsid w:val="004D070A"/>
  </w:style>
  <w:style w:type="character" w:styleId="Emphasis">
    <w:name w:val="Emphasis"/>
    <w:uiPriority w:val="99"/>
    <w:qFormat/>
    <w:rsid w:val="004D070A"/>
    <w:rPr>
      <w:rFonts w:ascii="Times New Roman" w:hAnsi="Times New Roman" w:cs="Times New Roman" w:hint="default"/>
      <w:i/>
      <w:iCs w:val="0"/>
    </w:rPr>
  </w:style>
  <w:style w:type="paragraph" w:styleId="Title">
    <w:name w:val="Title"/>
    <w:basedOn w:val="Normal"/>
    <w:link w:val="TitleChar"/>
    <w:uiPriority w:val="99"/>
    <w:qFormat/>
    <w:rsid w:val="004D070A"/>
    <w:pPr>
      <w:jc w:val="center"/>
    </w:pPr>
    <w:rPr>
      <w:rFonts w:ascii="Arial" w:eastAsia="Calibri" w:hAnsi="Arial"/>
      <w:sz w:val="28"/>
      <w:szCs w:val="20"/>
      <w:lang w:eastAsia="en-US"/>
    </w:rPr>
  </w:style>
  <w:style w:type="character" w:customStyle="1" w:styleId="TitleChar">
    <w:name w:val="Title Char"/>
    <w:basedOn w:val="DefaultParagraphFont"/>
    <w:link w:val="Title"/>
    <w:uiPriority w:val="99"/>
    <w:rsid w:val="004D070A"/>
    <w:rPr>
      <w:rFonts w:ascii="Arial" w:eastAsia="Calibri" w:hAnsi="Arial" w:cs="Times New Roman"/>
      <w:sz w:val="28"/>
      <w:szCs w:val="20"/>
    </w:rPr>
  </w:style>
  <w:style w:type="character" w:customStyle="1" w:styleId="hps">
    <w:name w:val="hps"/>
    <w:rsid w:val="004D070A"/>
  </w:style>
  <w:style w:type="paragraph" w:styleId="NormalWeb">
    <w:name w:val="Normal (Web)"/>
    <w:basedOn w:val="Normal"/>
    <w:uiPriority w:val="99"/>
    <w:unhideWhenUsed/>
    <w:rsid w:val="004D070A"/>
    <w:pPr>
      <w:spacing w:before="100" w:beforeAutospacing="1" w:after="119"/>
    </w:pPr>
    <w:rPr>
      <w:rFonts w:eastAsia="Calibri"/>
    </w:rPr>
  </w:style>
  <w:style w:type="character" w:styleId="Strong">
    <w:name w:val="Strong"/>
    <w:qFormat/>
    <w:rsid w:val="004D070A"/>
    <w:rPr>
      <w:b/>
      <w:bCs/>
    </w:rPr>
  </w:style>
  <w:style w:type="character" w:customStyle="1" w:styleId="pgnormisolspan1">
    <w:name w:val="pgnormisolspan1"/>
    <w:rsid w:val="004D070A"/>
  </w:style>
  <w:style w:type="paragraph" w:styleId="BalloonText">
    <w:name w:val="Balloon Text"/>
    <w:basedOn w:val="Normal"/>
    <w:link w:val="BalloonTextChar"/>
    <w:rsid w:val="004D070A"/>
    <w:rPr>
      <w:rFonts w:ascii="Segoe UI" w:hAnsi="Segoe UI" w:cs="Segoe UI"/>
      <w:sz w:val="18"/>
      <w:szCs w:val="18"/>
      <w:lang w:eastAsia="en-US"/>
    </w:rPr>
  </w:style>
  <w:style w:type="character" w:customStyle="1" w:styleId="BalloonTextChar">
    <w:name w:val="Balloon Text Char"/>
    <w:basedOn w:val="DefaultParagraphFont"/>
    <w:link w:val="BalloonText"/>
    <w:rsid w:val="004D070A"/>
    <w:rPr>
      <w:rFonts w:ascii="Segoe UI" w:eastAsia="Times New Roman" w:hAnsi="Segoe UI" w:cs="Segoe UI"/>
      <w:sz w:val="18"/>
      <w:szCs w:val="18"/>
    </w:rPr>
  </w:style>
  <w:style w:type="paragraph" w:customStyle="1" w:styleId="Virsraksts16">
    <w:name w:val="Virsraksts 16"/>
    <w:basedOn w:val="Normal"/>
    <w:link w:val="Virsraksts16Char"/>
    <w:qFormat/>
    <w:rsid w:val="004D070A"/>
    <w:pPr>
      <w:spacing w:after="120"/>
      <w:jc w:val="center"/>
    </w:pPr>
    <w:rPr>
      <w:b/>
      <w:color w:val="000000"/>
      <w:sz w:val="32"/>
      <w:szCs w:val="20"/>
      <w:lang w:eastAsia="en-US"/>
    </w:rPr>
  </w:style>
  <w:style w:type="character" w:customStyle="1" w:styleId="Virsraksts16Char">
    <w:name w:val="Virsraksts 16 Char"/>
    <w:link w:val="Virsraksts16"/>
    <w:rsid w:val="004D070A"/>
    <w:rPr>
      <w:rFonts w:ascii="Times New Roman" w:eastAsia="Times New Roman" w:hAnsi="Times New Roman" w:cs="Times New Roman"/>
      <w:b/>
      <w:color w:val="000000"/>
      <w:sz w:val="32"/>
      <w:szCs w:val="20"/>
    </w:rPr>
  </w:style>
  <w:style w:type="paragraph" w:customStyle="1" w:styleId="Paraststeksts">
    <w:name w:val="Parasts teksts"/>
    <w:basedOn w:val="BodyText"/>
    <w:link w:val="ParaststekstsChar"/>
    <w:qFormat/>
    <w:rsid w:val="004D070A"/>
    <w:pPr>
      <w:spacing w:after="120"/>
    </w:pPr>
    <w:rPr>
      <w:color w:val="000000"/>
    </w:rPr>
  </w:style>
  <w:style w:type="character" w:customStyle="1" w:styleId="ParaststekstsChar">
    <w:name w:val="Parasts teksts Char"/>
    <w:link w:val="Paraststeksts"/>
    <w:rsid w:val="004D070A"/>
    <w:rPr>
      <w:rFonts w:ascii="RimTimes" w:eastAsia="Times New Roman" w:hAnsi="RimTimes" w:cs="Times New Roman"/>
      <w:color w:val="000000"/>
      <w:sz w:val="28"/>
      <w:szCs w:val="20"/>
    </w:rPr>
  </w:style>
  <w:style w:type="paragraph" w:customStyle="1" w:styleId="Style1">
    <w:name w:val="Style1"/>
    <w:basedOn w:val="Heading1"/>
    <w:link w:val="Style1Char"/>
    <w:qFormat/>
    <w:rsid w:val="004D070A"/>
    <w:pPr>
      <w:keepNext w:val="0"/>
      <w:widowControl w:val="0"/>
      <w:numPr>
        <w:numId w:val="0"/>
      </w:numPr>
      <w:kinsoku w:val="0"/>
      <w:overflowPunct w:val="0"/>
      <w:autoSpaceDE w:val="0"/>
      <w:autoSpaceDN w:val="0"/>
      <w:adjustRightInd w:val="0"/>
      <w:snapToGrid w:val="0"/>
      <w:jc w:val="both"/>
    </w:pPr>
    <w:rPr>
      <w:b w:val="0"/>
    </w:rPr>
  </w:style>
  <w:style w:type="character" w:customStyle="1" w:styleId="Style1Char">
    <w:name w:val="Style1 Char"/>
    <w:link w:val="Style1"/>
    <w:rsid w:val="004D070A"/>
    <w:rPr>
      <w:rFonts w:ascii="RimTimes" w:eastAsia="Times New Roman" w:hAnsi="RimTimes" w:cs="Times New Roman"/>
      <w:sz w:val="28"/>
      <w:szCs w:val="20"/>
    </w:rPr>
  </w:style>
  <w:style w:type="paragraph" w:styleId="ListParagraph">
    <w:name w:val="List Paragraph"/>
    <w:aliases w:val="2,Syle 1,Normal bullet 2,Bullet list,Strip,Virsraksti,Numbered Para 1,Dot pt,List Paragraph Char Char Char,Indicator Text,Bullet Points,MAIN CONTENT,IFCL - List Paragraph,List Paragraph12,OBC Bullet,F5 List Paragraph,Bullet Styl"/>
    <w:basedOn w:val="Normal"/>
    <w:link w:val="ListParagraphChar"/>
    <w:uiPriority w:val="34"/>
    <w:qFormat/>
    <w:rsid w:val="004D070A"/>
    <w:pPr>
      <w:spacing w:after="200" w:line="276" w:lineRule="auto"/>
      <w:ind w:left="720"/>
      <w:contextualSpacing/>
    </w:pPr>
    <w:rPr>
      <w:rFonts w:ascii="Calibri" w:eastAsia="Calibri" w:hAnsi="Calibri"/>
      <w:sz w:val="22"/>
      <w:szCs w:val="20"/>
      <w:lang w:eastAsia="en-US"/>
    </w:rPr>
  </w:style>
  <w:style w:type="character" w:customStyle="1" w:styleId="ListParagraphChar">
    <w:name w:val="List Paragraph Char"/>
    <w:aliases w:val="2 Char,Syle 1 Char,Normal bullet 2 Char,Bullet list Char,Strip Char,Virsraksti Char,Numbered Para 1 Char,Dot pt Char,List Paragraph Char Char Char Char,Indicator Text Char,Bullet Points Char,MAIN CONTENT Char,List Paragraph12 Char"/>
    <w:link w:val="ListParagraph"/>
    <w:uiPriority w:val="34"/>
    <w:qFormat/>
    <w:locked/>
    <w:rsid w:val="004D070A"/>
    <w:rPr>
      <w:rFonts w:ascii="Calibri" w:eastAsia="Calibri" w:hAnsi="Calibri" w:cs="Times New Roman"/>
      <w:szCs w:val="20"/>
    </w:rPr>
  </w:style>
  <w:style w:type="paragraph" w:styleId="BodyTextIndent3">
    <w:name w:val="Body Text Indent 3"/>
    <w:basedOn w:val="Normal"/>
    <w:link w:val="BodyTextIndent3Char"/>
    <w:uiPriority w:val="99"/>
    <w:rsid w:val="004D070A"/>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4D070A"/>
    <w:rPr>
      <w:rFonts w:ascii="Calibri" w:eastAsia="Calibri" w:hAnsi="Calibri" w:cs="Times New Roman"/>
      <w:sz w:val="16"/>
      <w:szCs w:val="16"/>
    </w:rPr>
  </w:style>
  <w:style w:type="paragraph" w:customStyle="1" w:styleId="CharCharCharChar">
    <w:name w:val="Char Char Char Char"/>
    <w:basedOn w:val="Normal"/>
    <w:rsid w:val="004D070A"/>
    <w:pPr>
      <w:spacing w:after="160" w:line="240" w:lineRule="exact"/>
    </w:pPr>
    <w:rPr>
      <w:rFonts w:ascii="Tahoma" w:hAnsi="Tahoma"/>
      <w:sz w:val="20"/>
      <w:szCs w:val="20"/>
      <w:lang w:val="en-US" w:eastAsia="en-US"/>
    </w:rPr>
  </w:style>
  <w:style w:type="character" w:customStyle="1" w:styleId="FontStyle23">
    <w:name w:val="Font Style23"/>
    <w:rsid w:val="004D070A"/>
    <w:rPr>
      <w:rFonts w:ascii="Times New Roman" w:hAnsi="Times New Roman" w:cs="Times New Roman"/>
      <w:sz w:val="22"/>
      <w:szCs w:val="22"/>
    </w:rPr>
  </w:style>
  <w:style w:type="character" w:styleId="FollowedHyperlink">
    <w:name w:val="FollowedHyperlink"/>
    <w:uiPriority w:val="99"/>
    <w:unhideWhenUsed/>
    <w:rsid w:val="004D070A"/>
    <w:rPr>
      <w:color w:val="800080"/>
      <w:u w:val="single"/>
    </w:rPr>
  </w:style>
  <w:style w:type="paragraph" w:customStyle="1" w:styleId="Default">
    <w:name w:val="Default"/>
    <w:rsid w:val="004D070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unhideWhenUsed/>
    <w:rsid w:val="004D070A"/>
    <w:rPr>
      <w:sz w:val="20"/>
      <w:szCs w:val="20"/>
      <w:lang w:eastAsia="en-US"/>
    </w:rPr>
  </w:style>
  <w:style w:type="character" w:customStyle="1" w:styleId="CommentTextChar">
    <w:name w:val="Comment Text Char"/>
    <w:basedOn w:val="DefaultParagraphFont"/>
    <w:link w:val="CommentText"/>
    <w:uiPriority w:val="99"/>
    <w:rsid w:val="004D07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4D070A"/>
    <w:rPr>
      <w:b/>
      <w:bCs/>
    </w:rPr>
  </w:style>
  <w:style w:type="character" w:customStyle="1" w:styleId="CommentSubjectChar">
    <w:name w:val="Comment Subject Char"/>
    <w:basedOn w:val="CommentTextChar"/>
    <w:link w:val="CommentSubject"/>
    <w:rsid w:val="004D070A"/>
    <w:rPr>
      <w:rFonts w:ascii="Times New Roman" w:eastAsia="Times New Roman" w:hAnsi="Times New Roman" w:cs="Times New Roman"/>
      <w:b/>
      <w:bCs/>
      <w:sz w:val="20"/>
      <w:szCs w:val="20"/>
    </w:rPr>
  </w:style>
  <w:style w:type="character" w:customStyle="1" w:styleId="apple-converted-space">
    <w:name w:val="apple-converted-space"/>
    <w:rsid w:val="004D070A"/>
  </w:style>
  <w:style w:type="paragraph" w:styleId="FootnoteText">
    <w:name w:val="footnote text"/>
    <w:basedOn w:val="Normal"/>
    <w:link w:val="FootnoteTextChar"/>
    <w:rsid w:val="004D070A"/>
    <w:rPr>
      <w:sz w:val="20"/>
      <w:szCs w:val="20"/>
      <w:lang w:val="en-US" w:eastAsia="en-US"/>
    </w:rPr>
  </w:style>
  <w:style w:type="character" w:customStyle="1" w:styleId="FootnoteTextChar">
    <w:name w:val="Footnote Text Char"/>
    <w:basedOn w:val="DefaultParagraphFont"/>
    <w:link w:val="FootnoteText"/>
    <w:rsid w:val="004D070A"/>
    <w:rPr>
      <w:rFonts w:ascii="Times New Roman" w:eastAsia="Times New Roman" w:hAnsi="Times New Roman" w:cs="Times New Roman"/>
      <w:sz w:val="20"/>
      <w:szCs w:val="20"/>
      <w:lang w:val="en-US"/>
    </w:rPr>
  </w:style>
  <w:style w:type="character" w:styleId="FootnoteReference">
    <w:name w:val="footnote reference"/>
    <w:rsid w:val="004D070A"/>
    <w:rPr>
      <w:vertAlign w:val="superscript"/>
    </w:rPr>
  </w:style>
  <w:style w:type="paragraph" w:customStyle="1" w:styleId="Style2">
    <w:name w:val="Style2"/>
    <w:basedOn w:val="ListParagraph"/>
    <w:qFormat/>
    <w:rsid w:val="004D070A"/>
    <w:pPr>
      <w:spacing w:before="240" w:after="0" w:line="240" w:lineRule="auto"/>
      <w:ind w:left="792" w:hanging="432"/>
      <w:contextualSpacing w:val="0"/>
    </w:pPr>
    <w:rPr>
      <w:rFonts w:ascii="Times New Roman" w:eastAsiaTheme="minorHAnsi" w:hAnsi="Times New Roman" w:cstheme="minorBidi"/>
      <w:b/>
      <w:sz w:val="24"/>
      <w:szCs w:val="24"/>
    </w:rPr>
  </w:style>
  <w:style w:type="paragraph" w:customStyle="1" w:styleId="Style3">
    <w:name w:val="Style3"/>
    <w:basedOn w:val="ListParagraph"/>
    <w:qFormat/>
    <w:rsid w:val="004D070A"/>
    <w:pPr>
      <w:spacing w:before="120" w:after="0" w:line="240" w:lineRule="auto"/>
      <w:ind w:left="1355" w:hanging="504"/>
      <w:jc w:val="both"/>
    </w:pPr>
    <w:rPr>
      <w:rFonts w:ascii="Times New Roman" w:eastAsia="Times New Roman" w:hAnsi="Times New Roman"/>
      <w:b/>
      <w:sz w:val="28"/>
      <w:szCs w:val="28"/>
      <w:lang w:eastAsia="zh-CN"/>
    </w:rPr>
  </w:style>
  <w:style w:type="paragraph" w:styleId="BodyTextIndent2">
    <w:name w:val="Body Text Indent 2"/>
    <w:basedOn w:val="Normal"/>
    <w:link w:val="BodyTextIndent2Char"/>
    <w:rsid w:val="004D070A"/>
    <w:pPr>
      <w:ind w:left="142" w:firstLine="567"/>
      <w:jc w:val="both"/>
    </w:pPr>
    <w:rPr>
      <w:sz w:val="22"/>
      <w:szCs w:val="20"/>
      <w:lang w:eastAsia="en-US"/>
    </w:rPr>
  </w:style>
  <w:style w:type="character" w:customStyle="1" w:styleId="BodyTextIndent2Char">
    <w:name w:val="Body Text Indent 2 Char"/>
    <w:basedOn w:val="DefaultParagraphFont"/>
    <w:link w:val="BodyTextIndent2"/>
    <w:rsid w:val="004D070A"/>
    <w:rPr>
      <w:rFonts w:ascii="Times New Roman" w:eastAsia="Times New Roman" w:hAnsi="Times New Roman" w:cs="Times New Roman"/>
      <w:szCs w:val="20"/>
    </w:rPr>
  </w:style>
  <w:style w:type="paragraph" w:customStyle="1" w:styleId="Teksts1">
    <w:name w:val="Teksts1"/>
    <w:basedOn w:val="Normal"/>
    <w:rsid w:val="004D070A"/>
    <w:pPr>
      <w:spacing w:after="320"/>
    </w:pPr>
    <w:rPr>
      <w:rFonts w:ascii="BaltTimes" w:hAnsi="BaltTimes"/>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4D070A"/>
    <w:pPr>
      <w:spacing w:after="160" w:line="240" w:lineRule="exact"/>
    </w:pPr>
    <w:rPr>
      <w:rFonts w:ascii="Tahoma" w:hAnsi="Tahoma"/>
      <w:sz w:val="20"/>
      <w:szCs w:val="20"/>
      <w:lang w:val="en-US" w:eastAsia="en-US"/>
    </w:rPr>
  </w:style>
  <w:style w:type="paragraph" w:customStyle="1" w:styleId="CharCharCharCharCharCharCharCharCharCharCharCharChar">
    <w:name w:val="Char Char Char Char Char Char Char Char Char Char Char Char Char"/>
    <w:basedOn w:val="Normal"/>
    <w:rsid w:val="004D070A"/>
    <w:pPr>
      <w:spacing w:after="160" w:line="240" w:lineRule="exact"/>
    </w:pPr>
    <w:rPr>
      <w:rFonts w:ascii="Tahoma" w:hAnsi="Tahoma"/>
      <w:sz w:val="20"/>
      <w:szCs w:val="20"/>
      <w:lang w:val="en-US" w:eastAsia="en-US"/>
    </w:rPr>
  </w:style>
  <w:style w:type="paragraph" w:customStyle="1" w:styleId="CharChar1RakstzRakstz">
    <w:name w:val="Char Char1 Rakstz. Rakstz."/>
    <w:basedOn w:val="Normal"/>
    <w:rsid w:val="004D070A"/>
    <w:pPr>
      <w:spacing w:before="120" w:after="160" w:line="240" w:lineRule="exact"/>
      <w:ind w:firstLine="720"/>
      <w:jc w:val="both"/>
    </w:pPr>
    <w:rPr>
      <w:rFonts w:ascii="Verdana" w:hAnsi="Verdana"/>
      <w:sz w:val="20"/>
      <w:szCs w:val="20"/>
      <w:lang w:val="en-US" w:eastAsia="en-US"/>
    </w:rPr>
  </w:style>
  <w:style w:type="paragraph" w:customStyle="1" w:styleId="CharCharChar">
    <w:name w:val="Char Char Char"/>
    <w:basedOn w:val="Normal"/>
    <w:rsid w:val="004D070A"/>
    <w:pPr>
      <w:spacing w:after="160" w:line="240" w:lineRule="exact"/>
    </w:pPr>
    <w:rPr>
      <w:rFonts w:ascii="Tahoma" w:hAnsi="Tahoma"/>
      <w:sz w:val="20"/>
      <w:szCs w:val="20"/>
      <w:lang w:val="en-US" w:eastAsia="en-US"/>
    </w:rPr>
  </w:style>
  <w:style w:type="character" w:customStyle="1" w:styleId="colora">
    <w:name w:val="colora"/>
    <w:rsid w:val="004D070A"/>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4D070A"/>
    <w:pPr>
      <w:spacing w:after="160" w:line="240" w:lineRule="exact"/>
    </w:pPr>
    <w:rPr>
      <w:rFonts w:ascii="Tahoma" w:hAnsi="Tahoma"/>
      <w:lang w:val="en-US" w:eastAsia="en-US"/>
    </w:rPr>
  </w:style>
  <w:style w:type="paragraph" w:styleId="Subtitle">
    <w:name w:val="Subtitle"/>
    <w:basedOn w:val="Normal"/>
    <w:link w:val="SubtitleChar"/>
    <w:qFormat/>
    <w:rsid w:val="004D070A"/>
    <w:pPr>
      <w:jc w:val="center"/>
    </w:pPr>
    <w:rPr>
      <w:b/>
      <w:bCs/>
    </w:rPr>
  </w:style>
  <w:style w:type="character" w:customStyle="1" w:styleId="SubtitleChar">
    <w:name w:val="Subtitle Char"/>
    <w:basedOn w:val="DefaultParagraphFont"/>
    <w:link w:val="Subtitle"/>
    <w:rsid w:val="004D070A"/>
    <w:rPr>
      <w:rFonts w:ascii="Times New Roman" w:eastAsia="Times New Roman" w:hAnsi="Times New Roman" w:cs="Times New Roman"/>
      <w:b/>
      <w:bCs/>
      <w:sz w:val="24"/>
      <w:szCs w:val="24"/>
      <w:lang w:eastAsia="lv-LV"/>
    </w:rPr>
  </w:style>
  <w:style w:type="paragraph" w:customStyle="1" w:styleId="preamble">
    <w:name w:val="preamble"/>
    <w:basedOn w:val="Normal"/>
    <w:rsid w:val="004D070A"/>
    <w:pPr>
      <w:spacing w:before="100" w:beforeAutospacing="1" w:after="100" w:afterAutospacing="1"/>
    </w:pPr>
  </w:style>
  <w:style w:type="paragraph" w:customStyle="1" w:styleId="PUNKTS">
    <w:name w:val="PUNKTS"/>
    <w:basedOn w:val="Heading1"/>
    <w:rsid w:val="004D070A"/>
    <w:pPr>
      <w:keepNext w:val="0"/>
      <w:widowControl w:val="0"/>
      <w:numPr>
        <w:numId w:val="7"/>
      </w:numPr>
      <w:shd w:val="clear" w:color="auto" w:fill="FFFFFF"/>
      <w:tabs>
        <w:tab w:val="clear" w:pos="870"/>
        <w:tab w:val="left" w:pos="357"/>
      </w:tabs>
      <w:autoSpaceDE w:val="0"/>
      <w:autoSpaceDN w:val="0"/>
      <w:adjustRightInd w:val="0"/>
      <w:spacing w:before="100" w:after="100"/>
      <w:ind w:left="357" w:hanging="357"/>
      <w:jc w:val="both"/>
    </w:pPr>
    <w:rPr>
      <w:rFonts w:ascii="Times New Roman" w:hAnsi="Times New Roman"/>
      <w:spacing w:val="-1"/>
      <w:sz w:val="24"/>
      <w:szCs w:val="24"/>
      <w:lang w:eastAsia="ru-RU"/>
    </w:rPr>
  </w:style>
  <w:style w:type="paragraph" w:customStyle="1" w:styleId="APAKPUNKTS">
    <w:name w:val="APAKŠPUNKTS"/>
    <w:basedOn w:val="Heading2"/>
    <w:rsid w:val="004D070A"/>
    <w:pPr>
      <w:widowControl w:val="0"/>
      <w:numPr>
        <w:numId w:val="7"/>
      </w:numPr>
      <w:tabs>
        <w:tab w:val="clear" w:pos="1077"/>
        <w:tab w:val="left" w:pos="510"/>
      </w:tabs>
      <w:autoSpaceDE w:val="0"/>
      <w:autoSpaceDN w:val="0"/>
      <w:adjustRightInd w:val="0"/>
      <w:spacing w:before="40" w:after="40"/>
      <w:ind w:left="510" w:hanging="510"/>
      <w:contextualSpacing/>
      <w:jc w:val="both"/>
    </w:pPr>
    <w:rPr>
      <w:rFonts w:cs="Arial"/>
      <w:bCs/>
      <w:iCs/>
      <w:sz w:val="24"/>
      <w:szCs w:val="28"/>
      <w:lang w:val="lv-LV" w:eastAsia="ru-RU"/>
    </w:rPr>
  </w:style>
  <w:style w:type="paragraph" w:customStyle="1" w:styleId="apakpunkts0">
    <w:name w:val="apakšpunkts"/>
    <w:basedOn w:val="Heading3"/>
    <w:rsid w:val="004D070A"/>
    <w:pPr>
      <w:widowControl w:val="0"/>
      <w:numPr>
        <w:numId w:val="7"/>
      </w:numPr>
      <w:tabs>
        <w:tab w:val="clear" w:pos="1417"/>
        <w:tab w:val="num" w:pos="360"/>
        <w:tab w:val="left" w:pos="1247"/>
      </w:tabs>
      <w:autoSpaceDE w:val="0"/>
      <w:autoSpaceDN w:val="0"/>
      <w:adjustRightInd w:val="0"/>
      <w:spacing w:before="0" w:after="0"/>
      <w:ind w:left="1247" w:hanging="680"/>
      <w:jc w:val="both"/>
    </w:pPr>
    <w:rPr>
      <w:rFonts w:ascii="Times New Roman" w:hAnsi="Times New Roman"/>
      <w:b w:val="0"/>
      <w:sz w:val="24"/>
      <w:szCs w:val="24"/>
      <w:lang w:eastAsia="ru-RU"/>
    </w:rPr>
  </w:style>
  <w:style w:type="paragraph" w:customStyle="1" w:styleId="DefaultStyle">
    <w:name w:val="Default Style"/>
    <w:uiPriority w:val="99"/>
    <w:rsid w:val="004D070A"/>
    <w:pPr>
      <w:suppressAutoHyphens/>
      <w:spacing w:after="0" w:line="100" w:lineRule="atLeast"/>
    </w:pPr>
    <w:rPr>
      <w:rFonts w:ascii="Times New Roman" w:eastAsia="Times New Roman" w:hAnsi="Times New Roman" w:cs="Times New Roman"/>
      <w:color w:val="00000A"/>
      <w:sz w:val="24"/>
      <w:szCs w:val="24"/>
    </w:rPr>
  </w:style>
  <w:style w:type="character" w:customStyle="1" w:styleId="InternetLink">
    <w:name w:val="Internet Link"/>
    <w:basedOn w:val="DefaultParagraphFont"/>
    <w:uiPriority w:val="99"/>
    <w:semiHidden/>
    <w:unhideWhenUsed/>
    <w:rsid w:val="00DD2BD7"/>
    <w:rPr>
      <w:color w:val="0000FF"/>
      <w:u w:val="single"/>
    </w:rPr>
  </w:style>
  <w:style w:type="paragraph" w:customStyle="1" w:styleId="punkts0">
    <w:name w:val="punkts"/>
    <w:basedOn w:val="Normal"/>
    <w:uiPriority w:val="99"/>
    <w:qFormat/>
    <w:rsid w:val="00DD2BD7"/>
    <w:pPr>
      <w:suppressAutoHyphens/>
      <w:spacing w:before="60" w:after="60"/>
      <w:ind w:left="360" w:hanging="360"/>
      <w:jc w:val="both"/>
    </w:pPr>
    <w:rPr>
      <w:szCs w:val="20"/>
      <w:lang w:eastAsia="ar-SA"/>
    </w:rPr>
  </w:style>
  <w:style w:type="paragraph" w:styleId="ListBullet">
    <w:name w:val="List Bullet"/>
    <w:basedOn w:val="Normal"/>
    <w:uiPriority w:val="99"/>
    <w:unhideWhenUsed/>
    <w:rsid w:val="007E728E"/>
    <w:pPr>
      <w:numPr>
        <w:numId w:val="22"/>
      </w:numPr>
      <w:contextualSpacing/>
    </w:pPr>
    <w:rPr>
      <w:sz w:val="26"/>
      <w:szCs w:val="20"/>
      <w:lang w:eastAsia="en-US"/>
    </w:rPr>
  </w:style>
  <w:style w:type="table" w:customStyle="1" w:styleId="Reatabula1">
    <w:name w:val="Režģa tabula1"/>
    <w:basedOn w:val="TableNormal"/>
    <w:next w:val="TableGrid"/>
    <w:uiPriority w:val="39"/>
    <w:rsid w:val="001C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5592">
      <w:bodyDiv w:val="1"/>
      <w:marLeft w:val="0"/>
      <w:marRight w:val="0"/>
      <w:marTop w:val="0"/>
      <w:marBottom w:val="0"/>
      <w:divBdr>
        <w:top w:val="none" w:sz="0" w:space="0" w:color="auto"/>
        <w:left w:val="none" w:sz="0" w:space="0" w:color="auto"/>
        <w:bottom w:val="none" w:sz="0" w:space="0" w:color="auto"/>
        <w:right w:val="none" w:sz="0" w:space="0" w:color="auto"/>
      </w:divBdr>
      <w:divsChild>
        <w:div w:id="1187863496">
          <w:marLeft w:val="0"/>
          <w:marRight w:val="0"/>
          <w:marTop w:val="480"/>
          <w:marBottom w:val="240"/>
          <w:divBdr>
            <w:top w:val="none" w:sz="0" w:space="0" w:color="auto"/>
            <w:left w:val="none" w:sz="0" w:space="0" w:color="auto"/>
            <w:bottom w:val="none" w:sz="0" w:space="0" w:color="auto"/>
            <w:right w:val="none" w:sz="0" w:space="0" w:color="auto"/>
          </w:divBdr>
        </w:div>
        <w:div w:id="788742038">
          <w:marLeft w:val="0"/>
          <w:marRight w:val="0"/>
          <w:marTop w:val="0"/>
          <w:marBottom w:val="567"/>
          <w:divBdr>
            <w:top w:val="none" w:sz="0" w:space="0" w:color="auto"/>
            <w:left w:val="none" w:sz="0" w:space="0" w:color="auto"/>
            <w:bottom w:val="none" w:sz="0" w:space="0" w:color="auto"/>
            <w:right w:val="none" w:sz="0" w:space="0" w:color="auto"/>
          </w:divBdr>
        </w:div>
      </w:divsChild>
    </w:div>
    <w:div w:id="513347272">
      <w:bodyDiv w:val="1"/>
      <w:marLeft w:val="0"/>
      <w:marRight w:val="0"/>
      <w:marTop w:val="0"/>
      <w:marBottom w:val="0"/>
      <w:divBdr>
        <w:top w:val="none" w:sz="0" w:space="0" w:color="auto"/>
        <w:left w:val="none" w:sz="0" w:space="0" w:color="auto"/>
        <w:bottom w:val="none" w:sz="0" w:space="0" w:color="auto"/>
        <w:right w:val="none" w:sz="0" w:space="0" w:color="auto"/>
      </w:divBdr>
    </w:div>
    <w:div w:id="592516252">
      <w:bodyDiv w:val="1"/>
      <w:marLeft w:val="0"/>
      <w:marRight w:val="0"/>
      <w:marTop w:val="0"/>
      <w:marBottom w:val="0"/>
      <w:divBdr>
        <w:top w:val="none" w:sz="0" w:space="0" w:color="auto"/>
        <w:left w:val="none" w:sz="0" w:space="0" w:color="auto"/>
        <w:bottom w:val="none" w:sz="0" w:space="0" w:color="auto"/>
        <w:right w:val="none" w:sz="0" w:space="0" w:color="auto"/>
      </w:divBdr>
    </w:div>
    <w:div w:id="721173545">
      <w:bodyDiv w:val="1"/>
      <w:marLeft w:val="0"/>
      <w:marRight w:val="0"/>
      <w:marTop w:val="0"/>
      <w:marBottom w:val="0"/>
      <w:divBdr>
        <w:top w:val="none" w:sz="0" w:space="0" w:color="auto"/>
        <w:left w:val="none" w:sz="0" w:space="0" w:color="auto"/>
        <w:bottom w:val="none" w:sz="0" w:space="0" w:color="auto"/>
        <w:right w:val="none" w:sz="0" w:space="0" w:color="auto"/>
      </w:divBdr>
    </w:div>
    <w:div w:id="1009139876">
      <w:bodyDiv w:val="1"/>
      <w:marLeft w:val="0"/>
      <w:marRight w:val="0"/>
      <w:marTop w:val="0"/>
      <w:marBottom w:val="0"/>
      <w:divBdr>
        <w:top w:val="none" w:sz="0" w:space="0" w:color="auto"/>
        <w:left w:val="none" w:sz="0" w:space="0" w:color="auto"/>
        <w:bottom w:val="none" w:sz="0" w:space="0" w:color="auto"/>
        <w:right w:val="none" w:sz="0" w:space="0" w:color="auto"/>
      </w:divBdr>
    </w:div>
    <w:div w:id="1019546447">
      <w:bodyDiv w:val="1"/>
      <w:marLeft w:val="0"/>
      <w:marRight w:val="0"/>
      <w:marTop w:val="0"/>
      <w:marBottom w:val="0"/>
      <w:divBdr>
        <w:top w:val="none" w:sz="0" w:space="0" w:color="auto"/>
        <w:left w:val="none" w:sz="0" w:space="0" w:color="auto"/>
        <w:bottom w:val="none" w:sz="0" w:space="0" w:color="auto"/>
        <w:right w:val="none" w:sz="0" w:space="0" w:color="auto"/>
      </w:divBdr>
    </w:div>
    <w:div w:id="1185442243">
      <w:bodyDiv w:val="1"/>
      <w:marLeft w:val="0"/>
      <w:marRight w:val="0"/>
      <w:marTop w:val="0"/>
      <w:marBottom w:val="0"/>
      <w:divBdr>
        <w:top w:val="none" w:sz="0" w:space="0" w:color="auto"/>
        <w:left w:val="none" w:sz="0" w:space="0" w:color="auto"/>
        <w:bottom w:val="none" w:sz="0" w:space="0" w:color="auto"/>
        <w:right w:val="none" w:sz="0" w:space="0" w:color="auto"/>
      </w:divBdr>
    </w:div>
    <w:div w:id="1345589902">
      <w:bodyDiv w:val="1"/>
      <w:marLeft w:val="0"/>
      <w:marRight w:val="0"/>
      <w:marTop w:val="0"/>
      <w:marBottom w:val="0"/>
      <w:divBdr>
        <w:top w:val="none" w:sz="0" w:space="0" w:color="auto"/>
        <w:left w:val="none" w:sz="0" w:space="0" w:color="auto"/>
        <w:bottom w:val="none" w:sz="0" w:space="0" w:color="auto"/>
        <w:right w:val="none" w:sz="0" w:space="0" w:color="auto"/>
      </w:divBdr>
    </w:div>
    <w:div w:id="1528955388">
      <w:bodyDiv w:val="1"/>
      <w:marLeft w:val="0"/>
      <w:marRight w:val="0"/>
      <w:marTop w:val="0"/>
      <w:marBottom w:val="0"/>
      <w:divBdr>
        <w:top w:val="none" w:sz="0" w:space="0" w:color="auto"/>
        <w:left w:val="none" w:sz="0" w:space="0" w:color="auto"/>
        <w:bottom w:val="none" w:sz="0" w:space="0" w:color="auto"/>
        <w:right w:val="none" w:sz="0" w:space="0" w:color="auto"/>
      </w:divBdr>
    </w:div>
    <w:div w:id="2026517864">
      <w:bodyDiv w:val="1"/>
      <w:marLeft w:val="0"/>
      <w:marRight w:val="0"/>
      <w:marTop w:val="0"/>
      <w:marBottom w:val="0"/>
      <w:divBdr>
        <w:top w:val="none" w:sz="0" w:space="0" w:color="auto"/>
        <w:left w:val="none" w:sz="0" w:space="0" w:color="auto"/>
        <w:bottom w:val="none" w:sz="0" w:space="0" w:color="auto"/>
        <w:right w:val="none" w:sz="0" w:space="0" w:color="auto"/>
      </w:divBdr>
      <w:divsChild>
        <w:div w:id="383718374">
          <w:marLeft w:val="0"/>
          <w:marRight w:val="0"/>
          <w:marTop w:val="0"/>
          <w:marBottom w:val="567"/>
          <w:divBdr>
            <w:top w:val="none" w:sz="0" w:space="0" w:color="auto"/>
            <w:left w:val="none" w:sz="0" w:space="0" w:color="auto"/>
            <w:bottom w:val="none" w:sz="0" w:space="0" w:color="auto"/>
            <w:right w:val="none" w:sz="0" w:space="0" w:color="auto"/>
          </w:divBdr>
        </w:div>
      </w:divsChild>
    </w:div>
    <w:div w:id="2131318275">
      <w:bodyDiv w:val="1"/>
      <w:marLeft w:val="0"/>
      <w:marRight w:val="0"/>
      <w:marTop w:val="0"/>
      <w:marBottom w:val="0"/>
      <w:divBdr>
        <w:top w:val="none" w:sz="0" w:space="0" w:color="auto"/>
        <w:left w:val="none" w:sz="0" w:space="0" w:color="auto"/>
        <w:bottom w:val="none" w:sz="0" w:space="0" w:color="auto"/>
        <w:right w:val="none" w:sz="0" w:space="0" w:color="auto"/>
      </w:divBdr>
      <w:divsChild>
        <w:div w:id="1936090100">
          <w:marLeft w:val="0"/>
          <w:marRight w:val="0"/>
          <w:marTop w:val="480"/>
          <w:marBottom w:val="240"/>
          <w:divBdr>
            <w:top w:val="none" w:sz="0" w:space="0" w:color="auto"/>
            <w:left w:val="none" w:sz="0" w:space="0" w:color="auto"/>
            <w:bottom w:val="none" w:sz="0" w:space="0" w:color="auto"/>
            <w:right w:val="none" w:sz="0" w:space="0" w:color="auto"/>
          </w:divBdr>
        </w:div>
        <w:div w:id="833035019">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E841-5DFE-48A0-B5A6-BA8D69B8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1800</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Nikiforova</dc:creator>
  <cp:lastModifiedBy>Līga Kigitoviča</cp:lastModifiedBy>
  <cp:revision>7</cp:revision>
  <dcterms:created xsi:type="dcterms:W3CDTF">2024-12-05T06:35:00Z</dcterms:created>
  <dcterms:modified xsi:type="dcterms:W3CDTF">2024-12-06T09:01:00Z</dcterms:modified>
</cp:coreProperties>
</file>