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E3" w:rsidRDefault="005104E3" w:rsidP="005104E3">
      <w:pPr>
        <w:spacing w:line="240" w:lineRule="auto"/>
        <w:jc w:val="center"/>
        <w:rPr>
          <w:rFonts w:ascii="Times New Roman" w:hAnsi="Times New Roman" w:cs="Times New Roman"/>
          <w:b/>
          <w:sz w:val="28"/>
          <w:szCs w:val="28"/>
        </w:rPr>
      </w:pPr>
      <w:r w:rsidRPr="0091248D">
        <w:rPr>
          <w:rFonts w:ascii="Times New Roman" w:hAnsi="Times New Roman" w:cs="Times New Roman"/>
          <w:b/>
          <w:sz w:val="28"/>
          <w:szCs w:val="28"/>
        </w:rPr>
        <w:t>Vadlīnijas par minimālajām tehniskajām prasībām ēkās esošo telpu vai telpu grupu piemērotībai patvertnes vai vietas, kur var patverties,</w:t>
      </w:r>
      <w:r w:rsidR="009D26F7">
        <w:rPr>
          <w:rFonts w:ascii="Times New Roman" w:hAnsi="Times New Roman" w:cs="Times New Roman"/>
          <w:b/>
          <w:sz w:val="28"/>
          <w:szCs w:val="28"/>
        </w:rPr>
        <w:t xml:space="preserve"> </w:t>
      </w:r>
      <w:r w:rsidRPr="0091248D">
        <w:rPr>
          <w:rFonts w:ascii="Times New Roman" w:hAnsi="Times New Roman" w:cs="Times New Roman"/>
          <w:b/>
          <w:sz w:val="28"/>
          <w:szCs w:val="28"/>
        </w:rPr>
        <w:t>izveidošana</w:t>
      </w:r>
      <w:r>
        <w:rPr>
          <w:rFonts w:ascii="Times New Roman" w:hAnsi="Times New Roman" w:cs="Times New Roman"/>
          <w:b/>
          <w:sz w:val="28"/>
          <w:szCs w:val="28"/>
        </w:rPr>
        <w:t>i</w:t>
      </w:r>
    </w:p>
    <w:p w:rsidR="005104E3" w:rsidRDefault="005104E3" w:rsidP="005104E3">
      <w:pPr>
        <w:spacing w:line="240" w:lineRule="auto"/>
        <w:jc w:val="center"/>
      </w:pPr>
    </w:p>
    <w:p w:rsidR="005104E3" w:rsidRDefault="005104E3" w:rsidP="005104E3">
      <w:pPr>
        <w:spacing w:line="240" w:lineRule="auto"/>
        <w:ind w:firstLine="720"/>
        <w:jc w:val="both"/>
        <w:rPr>
          <w:rFonts w:ascii="Times New Roman" w:hAnsi="Times New Roman" w:cs="Times New Roman"/>
          <w:color w:val="000000" w:themeColor="text1"/>
          <w:sz w:val="28"/>
          <w:szCs w:val="28"/>
        </w:rPr>
      </w:pPr>
      <w:r w:rsidRPr="00FE4D91">
        <w:rPr>
          <w:rFonts w:ascii="Times New Roman" w:hAnsi="Times New Roman" w:cs="Times New Roman"/>
          <w:color w:val="000000" w:themeColor="text1"/>
          <w:sz w:val="28"/>
          <w:szCs w:val="28"/>
        </w:rPr>
        <w:t>Šīm vadlīnijām ir rekomendējošs raksturs un tās satur būtiskākos ieteikumus, kas jāņem vērā, atjauno</w:t>
      </w:r>
      <w:r>
        <w:rPr>
          <w:rFonts w:ascii="Times New Roman" w:hAnsi="Times New Roman" w:cs="Times New Roman"/>
          <w:color w:val="000000" w:themeColor="text1"/>
          <w:sz w:val="28"/>
          <w:szCs w:val="28"/>
        </w:rPr>
        <w:t>j</w:t>
      </w:r>
      <w:r w:rsidRPr="00FE4D91">
        <w:rPr>
          <w:rFonts w:ascii="Times New Roman" w:hAnsi="Times New Roman" w:cs="Times New Roman"/>
          <w:color w:val="000000" w:themeColor="text1"/>
          <w:sz w:val="28"/>
          <w:szCs w:val="28"/>
        </w:rPr>
        <w:t>ot vai izveidojot patvertni vai vietu, kur var patverties.</w:t>
      </w:r>
      <w:r w:rsidRPr="005104E3">
        <w:rPr>
          <w:rFonts w:ascii="Times New Roman" w:hAnsi="Times New Roman" w:cs="Times New Roman"/>
          <w:color w:val="000000" w:themeColor="text1"/>
          <w:sz w:val="28"/>
          <w:szCs w:val="28"/>
        </w:rPr>
        <w:t xml:space="preserve"> </w:t>
      </w:r>
      <w:r w:rsidRPr="00A04B07">
        <w:rPr>
          <w:rFonts w:ascii="Times New Roman" w:hAnsi="Times New Roman" w:cs="Times New Roman"/>
          <w:color w:val="000000" w:themeColor="text1"/>
          <w:sz w:val="28"/>
          <w:szCs w:val="28"/>
        </w:rPr>
        <w:t>Vadlīnijās norādītie ieteikumi piemērojami atbilstoši telpu veidam un iespējām.</w:t>
      </w:r>
    </w:p>
    <w:p w:rsidR="005F7BFC" w:rsidRDefault="005F7BFC" w:rsidP="005F7BFC">
      <w:pPr>
        <w:spacing w:after="0"/>
        <w:rPr>
          <w:rFonts w:ascii="Times New Roman" w:hAnsi="Times New Roman" w:cs="Times New Roman"/>
          <w:b/>
          <w:color w:val="000000" w:themeColor="text1"/>
          <w:sz w:val="16"/>
          <w:szCs w:val="28"/>
        </w:rPr>
      </w:pPr>
    </w:p>
    <w:p w:rsidR="00800C81" w:rsidRPr="002C743D" w:rsidRDefault="00800C81" w:rsidP="005F7BFC">
      <w:pPr>
        <w:spacing w:after="0"/>
        <w:rPr>
          <w:rFonts w:ascii="Times New Roman" w:hAnsi="Times New Roman" w:cs="Times New Roman"/>
          <w:b/>
          <w:color w:val="000000" w:themeColor="text1"/>
          <w:sz w:val="16"/>
          <w:szCs w:val="28"/>
        </w:rPr>
      </w:pPr>
    </w:p>
    <w:p w:rsidR="002F1792" w:rsidRDefault="000C496A" w:rsidP="005F7BFC">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A425F4">
        <w:rPr>
          <w:rFonts w:ascii="Times New Roman" w:hAnsi="Times New Roman" w:cs="Times New Roman"/>
          <w:b/>
          <w:color w:val="000000" w:themeColor="text1"/>
          <w:sz w:val="28"/>
          <w:szCs w:val="28"/>
        </w:rPr>
        <w:t>Patvertnei pielāgojamo telpu vai telpu grupu piemērotība</w:t>
      </w:r>
      <w:r w:rsidR="005104E3">
        <w:rPr>
          <w:rFonts w:ascii="Times New Roman" w:hAnsi="Times New Roman" w:cs="Times New Roman"/>
          <w:b/>
          <w:color w:val="000000" w:themeColor="text1"/>
          <w:sz w:val="28"/>
          <w:szCs w:val="28"/>
        </w:rPr>
        <w:t>.</w:t>
      </w:r>
    </w:p>
    <w:p w:rsidR="005F7BFC" w:rsidRPr="00227144" w:rsidRDefault="005F7BFC" w:rsidP="005F7BFC">
      <w:pPr>
        <w:spacing w:after="0"/>
        <w:rPr>
          <w:rFonts w:ascii="Times New Roman" w:hAnsi="Times New Roman" w:cs="Times New Roman"/>
          <w:b/>
          <w:color w:val="000000" w:themeColor="text1"/>
          <w:sz w:val="16"/>
          <w:szCs w:val="28"/>
        </w:rPr>
      </w:pPr>
    </w:p>
    <w:p w:rsidR="005104E3" w:rsidRPr="00227144" w:rsidRDefault="00A21D68"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Patvertnes</w:t>
      </w:r>
      <w:r w:rsidR="005104E3" w:rsidRPr="00227144">
        <w:rPr>
          <w:rFonts w:ascii="Times New Roman" w:hAnsi="Times New Roman" w:cs="Times New Roman"/>
          <w:color w:val="000000" w:themeColor="text1"/>
          <w:sz w:val="28"/>
          <w:szCs w:val="28"/>
        </w:rPr>
        <w:t xml:space="preserve"> vai vietas, kur patverties, lai mazinātu ietekmi no sprādziena triecienviļņa, šķembām, </w:t>
      </w:r>
      <w:proofErr w:type="spellStart"/>
      <w:r w:rsidR="005104E3" w:rsidRPr="00227144">
        <w:rPr>
          <w:rFonts w:ascii="Times New Roman" w:hAnsi="Times New Roman" w:cs="Times New Roman"/>
          <w:color w:val="000000" w:themeColor="text1"/>
          <w:sz w:val="28"/>
          <w:szCs w:val="28"/>
        </w:rPr>
        <w:t>siltumstarojuma</w:t>
      </w:r>
      <w:proofErr w:type="spellEnd"/>
      <w:r w:rsidR="005104E3" w:rsidRPr="00227144">
        <w:rPr>
          <w:rFonts w:ascii="Times New Roman" w:hAnsi="Times New Roman" w:cs="Times New Roman"/>
          <w:color w:val="000000" w:themeColor="text1"/>
          <w:sz w:val="28"/>
          <w:szCs w:val="28"/>
        </w:rPr>
        <w:t xml:space="preserve"> vai radi</w:t>
      </w:r>
      <w:r w:rsidR="00071155" w:rsidRPr="00227144">
        <w:rPr>
          <w:rFonts w:ascii="Times New Roman" w:hAnsi="Times New Roman" w:cs="Times New Roman"/>
          <w:color w:val="000000" w:themeColor="text1"/>
          <w:sz w:val="28"/>
          <w:szCs w:val="28"/>
        </w:rPr>
        <w:t>oaktīvā</w:t>
      </w:r>
      <w:r w:rsidR="005104E3" w:rsidRPr="00227144">
        <w:rPr>
          <w:rFonts w:ascii="Times New Roman" w:hAnsi="Times New Roman" w:cs="Times New Roman"/>
          <w:color w:val="000000" w:themeColor="text1"/>
          <w:sz w:val="28"/>
          <w:szCs w:val="28"/>
        </w:rPr>
        <w:t xml:space="preserve"> piesārņojuma (turpmāk – patvertnes), var tikt izveidotas un ierīkotas dažādu būvju </w:t>
      </w:r>
      <w:r w:rsidR="002A5092" w:rsidRPr="00227144">
        <w:rPr>
          <w:rFonts w:ascii="Times New Roman" w:hAnsi="Times New Roman" w:cs="Times New Roman"/>
          <w:color w:val="000000" w:themeColor="text1"/>
          <w:sz w:val="28"/>
          <w:szCs w:val="28"/>
        </w:rPr>
        <w:t>pagrabstāvos</w:t>
      </w:r>
      <w:r w:rsidR="002A5092" w:rsidRPr="00227144">
        <w:rPr>
          <w:color w:val="000000" w:themeColor="text1"/>
          <w:vertAlign w:val="superscript"/>
        </w:rPr>
        <w:footnoteReference w:id="1"/>
      </w:r>
      <w:r w:rsidR="002A5092" w:rsidRPr="00227144">
        <w:rPr>
          <w:rFonts w:ascii="Times New Roman" w:hAnsi="Times New Roman" w:cs="Times New Roman"/>
          <w:color w:val="000000" w:themeColor="text1"/>
          <w:sz w:val="28"/>
          <w:szCs w:val="28"/>
        </w:rPr>
        <w:t xml:space="preserve"> vai pazemes stāvos</w:t>
      </w:r>
      <w:r w:rsidR="002A5092" w:rsidRPr="00227144">
        <w:rPr>
          <w:color w:val="000000" w:themeColor="text1"/>
          <w:vertAlign w:val="superscript"/>
        </w:rPr>
        <w:footnoteReference w:id="2"/>
      </w:r>
      <w:r w:rsidR="002A5092" w:rsidRPr="00227144">
        <w:rPr>
          <w:rFonts w:ascii="Times New Roman" w:hAnsi="Times New Roman" w:cs="Times New Roman"/>
          <w:color w:val="000000" w:themeColor="text1"/>
          <w:sz w:val="28"/>
          <w:szCs w:val="28"/>
        </w:rPr>
        <w:t xml:space="preserve"> </w:t>
      </w:r>
      <w:r w:rsidR="005104E3" w:rsidRPr="00227144">
        <w:rPr>
          <w:rFonts w:ascii="Times New Roman" w:hAnsi="Times New Roman" w:cs="Times New Roman"/>
          <w:color w:val="000000" w:themeColor="text1"/>
          <w:sz w:val="28"/>
          <w:szCs w:val="28"/>
        </w:rPr>
        <w:t>(piemēram, dzīvojamo māju pagrabi, pazemes autostāvvietas u.c.).</w:t>
      </w:r>
    </w:p>
    <w:p w:rsidR="00B162F3" w:rsidRPr="00227144" w:rsidRDefault="00B162F3" w:rsidP="00B162F3">
      <w:pPr>
        <w:pStyle w:val="Sarakstarindkopa"/>
        <w:tabs>
          <w:tab w:val="left" w:pos="993"/>
        </w:tabs>
        <w:spacing w:before="120" w:after="120" w:line="240" w:lineRule="auto"/>
        <w:ind w:left="1429"/>
        <w:jc w:val="both"/>
        <w:rPr>
          <w:rFonts w:ascii="Times New Roman" w:hAnsi="Times New Roman" w:cs="Times New Roman"/>
          <w:color w:val="000000" w:themeColor="text1"/>
          <w:sz w:val="12"/>
          <w:szCs w:val="12"/>
        </w:rPr>
      </w:pPr>
    </w:p>
    <w:p w:rsidR="00B733AC" w:rsidRPr="00227144" w:rsidRDefault="00186491"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w:t>
      </w:r>
      <w:r w:rsidR="00B733AC" w:rsidRPr="00227144">
        <w:rPr>
          <w:rFonts w:ascii="Times New Roman" w:hAnsi="Times New Roman" w:cs="Times New Roman"/>
          <w:color w:val="000000" w:themeColor="text1"/>
          <w:sz w:val="28"/>
          <w:szCs w:val="28"/>
        </w:rPr>
        <w:t xml:space="preserve">iemērotākās ēkas </w:t>
      </w:r>
      <w:r w:rsidR="0045259A" w:rsidRPr="00227144">
        <w:rPr>
          <w:rFonts w:ascii="Times New Roman" w:hAnsi="Times New Roman" w:cs="Times New Roman"/>
          <w:color w:val="000000" w:themeColor="text1"/>
          <w:sz w:val="28"/>
          <w:szCs w:val="28"/>
        </w:rPr>
        <w:t>patvertnēm</w:t>
      </w:r>
      <w:r w:rsidR="00B733AC" w:rsidRPr="00227144">
        <w:rPr>
          <w:rFonts w:ascii="Times New Roman" w:hAnsi="Times New Roman" w:cs="Times New Roman"/>
          <w:color w:val="000000" w:themeColor="text1"/>
          <w:sz w:val="28"/>
          <w:szCs w:val="28"/>
        </w:rPr>
        <w:t xml:space="preserve"> i</w:t>
      </w:r>
      <w:r w:rsidRPr="00227144">
        <w:rPr>
          <w:rFonts w:ascii="Times New Roman" w:hAnsi="Times New Roman" w:cs="Times New Roman"/>
          <w:color w:val="000000" w:themeColor="text1"/>
          <w:sz w:val="28"/>
          <w:szCs w:val="28"/>
        </w:rPr>
        <w:t>r tās, kuras ir uzbūvētas</w:t>
      </w:r>
      <w:r w:rsidR="00B733AC" w:rsidRPr="00227144">
        <w:rPr>
          <w:rFonts w:ascii="Times New Roman" w:hAnsi="Times New Roman" w:cs="Times New Roman"/>
          <w:color w:val="000000" w:themeColor="text1"/>
          <w:sz w:val="28"/>
          <w:szCs w:val="28"/>
        </w:rPr>
        <w:t xml:space="preserve"> no dzelzsbetona, blokiem vai ķieģeļiem, tomēr jāņem vērā, ka </w:t>
      </w:r>
      <w:r w:rsidR="005F7BFC" w:rsidRPr="00227144">
        <w:rPr>
          <w:rFonts w:ascii="Times New Roman" w:hAnsi="Times New Roman" w:cs="Times New Roman"/>
          <w:color w:val="000000" w:themeColor="text1"/>
          <w:sz w:val="28"/>
          <w:szCs w:val="28"/>
        </w:rPr>
        <w:t>dzelzsbetona</w:t>
      </w:r>
      <w:r w:rsidR="00B733AC" w:rsidRPr="00227144">
        <w:rPr>
          <w:rFonts w:ascii="Times New Roman" w:hAnsi="Times New Roman" w:cs="Times New Roman"/>
          <w:color w:val="000000" w:themeColor="text1"/>
          <w:sz w:val="28"/>
          <w:szCs w:val="28"/>
        </w:rPr>
        <w:t xml:space="preserve"> konstrukcijas būtiski zaudē savu izturību augstas intensitātes ugunsgrēku gadījumos.</w:t>
      </w:r>
    </w:p>
    <w:p w:rsidR="00B162F3" w:rsidRPr="00227144" w:rsidRDefault="00B162F3" w:rsidP="00B162F3">
      <w:pPr>
        <w:pStyle w:val="Sarakstarindkopa"/>
        <w:spacing w:before="120" w:after="120" w:line="240" w:lineRule="auto"/>
        <w:ind w:left="709"/>
        <w:jc w:val="both"/>
        <w:rPr>
          <w:rFonts w:ascii="Times New Roman" w:hAnsi="Times New Roman" w:cs="Times New Roman"/>
          <w:color w:val="000000" w:themeColor="text1"/>
          <w:sz w:val="12"/>
          <w:szCs w:val="12"/>
        </w:rPr>
      </w:pPr>
    </w:p>
    <w:p w:rsidR="00A21D68" w:rsidRPr="00227144" w:rsidRDefault="00A21D68"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Patvertnēm jāatrodas netālu no iedzīvotāju uzturēšanās vietām (darbavieta, izglītības iestāde, dzīvesvieta), lai nodrošinātu cilvēku nokļūšanu patveršanās vietā iespējami drīzā laikā no ziņu saņemšanas par apdraudējumu.</w:t>
      </w:r>
    </w:p>
    <w:p w:rsidR="00B162F3" w:rsidRPr="00227144" w:rsidRDefault="00B162F3" w:rsidP="00B162F3">
      <w:pPr>
        <w:pStyle w:val="Sarakstarindkopa"/>
        <w:spacing w:before="120" w:after="120" w:line="240" w:lineRule="auto"/>
        <w:ind w:left="709"/>
        <w:jc w:val="both"/>
        <w:rPr>
          <w:rFonts w:ascii="Times New Roman" w:hAnsi="Times New Roman" w:cs="Times New Roman"/>
          <w:color w:val="000000" w:themeColor="text1"/>
          <w:sz w:val="12"/>
          <w:szCs w:val="12"/>
        </w:rPr>
      </w:pPr>
    </w:p>
    <w:p w:rsidR="009C6086" w:rsidRPr="00227144" w:rsidRDefault="00275C2D"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Patvertnē</w:t>
      </w:r>
      <w:r w:rsidR="009C6086" w:rsidRPr="00227144">
        <w:rPr>
          <w:rFonts w:ascii="Times New Roman" w:hAnsi="Times New Roman" w:cs="Times New Roman"/>
          <w:color w:val="000000" w:themeColor="text1"/>
          <w:sz w:val="28"/>
          <w:szCs w:val="28"/>
        </w:rPr>
        <w:t xml:space="preserve"> nedrīkst iekļūt gruntsūdeņi, virszemes ūdeņi, tehnoloģiskie ūdeņi vai notekūdeņi (pēc ārējām pazīmēm nav novērojamas applūšanas pēdas).</w:t>
      </w:r>
    </w:p>
    <w:p w:rsidR="00B162F3" w:rsidRPr="00227144" w:rsidRDefault="00B162F3" w:rsidP="00B162F3">
      <w:pPr>
        <w:pStyle w:val="Sarakstarindkopa"/>
        <w:spacing w:before="120" w:after="120" w:line="240" w:lineRule="auto"/>
        <w:ind w:left="709"/>
        <w:jc w:val="both"/>
        <w:rPr>
          <w:rFonts w:ascii="Times New Roman" w:hAnsi="Times New Roman" w:cs="Times New Roman"/>
          <w:color w:val="000000" w:themeColor="text1"/>
          <w:sz w:val="12"/>
          <w:szCs w:val="12"/>
        </w:rPr>
      </w:pPr>
    </w:p>
    <w:p w:rsidR="00B162F3" w:rsidRPr="00227144" w:rsidRDefault="00B162F3"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Izvēloties telpas patvertnes ierīkošanai, ieteicams, lai ārsienu konstrukcijās nav lielu atvērumu (logi, vārti, utt.). Apdraudējuma gadījumā visas atveres (izņemot durvju atveres) jānosedz ar blīviem materiāliem, maisiem, kas pildīti ar smiltīm vai citiem beramiem materiāliem, betona blokiem utt..</w:t>
      </w:r>
    </w:p>
    <w:p w:rsidR="009D26F7" w:rsidRPr="00227144" w:rsidRDefault="009D26F7" w:rsidP="009D26F7">
      <w:pPr>
        <w:pStyle w:val="Sarakstarindkopa"/>
        <w:spacing w:before="120" w:after="120" w:line="240" w:lineRule="auto"/>
        <w:ind w:left="709"/>
        <w:jc w:val="both"/>
        <w:rPr>
          <w:rFonts w:ascii="Times New Roman" w:hAnsi="Times New Roman" w:cs="Times New Roman"/>
          <w:color w:val="000000" w:themeColor="text1"/>
          <w:sz w:val="12"/>
          <w:szCs w:val="12"/>
        </w:rPr>
      </w:pPr>
    </w:p>
    <w:p w:rsidR="00372782" w:rsidRPr="00227144" w:rsidRDefault="00372782"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Patvertnes telpās nedrīkst glabāt bīstamas ķīmiskas, uzliesmojošas, viegli uzliesmojošas un </w:t>
      </w:r>
      <w:proofErr w:type="spellStart"/>
      <w:r w:rsidRPr="00227144">
        <w:rPr>
          <w:rFonts w:ascii="Times New Roman" w:hAnsi="Times New Roman" w:cs="Times New Roman"/>
          <w:color w:val="000000" w:themeColor="text1"/>
          <w:sz w:val="28"/>
          <w:szCs w:val="28"/>
        </w:rPr>
        <w:t>sprādzienbīstamas</w:t>
      </w:r>
      <w:proofErr w:type="spellEnd"/>
      <w:r w:rsidRPr="00227144">
        <w:rPr>
          <w:rFonts w:ascii="Times New Roman" w:hAnsi="Times New Roman" w:cs="Times New Roman"/>
          <w:color w:val="000000" w:themeColor="text1"/>
          <w:sz w:val="28"/>
          <w:szCs w:val="28"/>
        </w:rPr>
        <w:t xml:space="preserve"> vielas. </w:t>
      </w:r>
    </w:p>
    <w:p w:rsidR="009D26F7" w:rsidRPr="00227144" w:rsidRDefault="009D26F7" w:rsidP="009D26F7">
      <w:pPr>
        <w:pStyle w:val="Sarakstarindkopa"/>
        <w:spacing w:before="120" w:after="120" w:line="240" w:lineRule="auto"/>
        <w:ind w:left="709"/>
        <w:jc w:val="both"/>
        <w:rPr>
          <w:rFonts w:ascii="Times New Roman" w:hAnsi="Times New Roman" w:cs="Times New Roman"/>
          <w:color w:val="000000" w:themeColor="text1"/>
          <w:sz w:val="12"/>
          <w:szCs w:val="12"/>
        </w:rPr>
      </w:pPr>
    </w:p>
    <w:p w:rsidR="00F6699E" w:rsidRPr="00227144" w:rsidRDefault="00275C2D" w:rsidP="00B162F3">
      <w:pPr>
        <w:pStyle w:val="Sarakstarindkopa"/>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Patvertnes telpas nedrīkst būt aizkrautas un nedrīkst citādi tām ierobežot piekļuvi, tām jābūt atbrīvotām no atkritumiem, būvgružiem, konstrukcijām un priekšmetiem ar asām malām, kas varētu radīt papildu apdraudējumu cilvēkiem, uzturoties patvertnē.</w:t>
      </w:r>
    </w:p>
    <w:p w:rsidR="009D26F7" w:rsidRPr="00227144" w:rsidRDefault="009D26F7" w:rsidP="009D26F7">
      <w:pPr>
        <w:pStyle w:val="Sarakstarindkopa"/>
        <w:spacing w:before="120" w:after="120" w:line="240" w:lineRule="auto"/>
        <w:ind w:left="709"/>
        <w:jc w:val="both"/>
        <w:rPr>
          <w:rFonts w:ascii="Times New Roman" w:hAnsi="Times New Roman" w:cs="Times New Roman"/>
          <w:color w:val="000000" w:themeColor="text1"/>
          <w:sz w:val="12"/>
          <w:szCs w:val="12"/>
        </w:rPr>
      </w:pPr>
    </w:p>
    <w:p w:rsidR="00275C2D" w:rsidRPr="00227144" w:rsidRDefault="00275C2D" w:rsidP="00B162F3">
      <w:pPr>
        <w:pStyle w:val="Sarakstarindkopa"/>
        <w:numPr>
          <w:ilvl w:val="1"/>
          <w:numId w:val="1"/>
        </w:numPr>
        <w:spacing w:before="120" w:after="120"/>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Patvertnes telpās jābūt līdzenai grīdai, kas piemērota sēdvietu un atpūtas vietu ierīkošanai.</w:t>
      </w:r>
    </w:p>
    <w:p w:rsidR="009C6086" w:rsidRDefault="009C6086" w:rsidP="009C6086">
      <w:pPr>
        <w:pStyle w:val="Sarakstarindkopa"/>
        <w:spacing w:after="0" w:line="240" w:lineRule="auto"/>
        <w:ind w:left="709"/>
        <w:jc w:val="both"/>
        <w:rPr>
          <w:rFonts w:ascii="Times New Roman" w:hAnsi="Times New Roman" w:cs="Times New Roman"/>
          <w:color w:val="000000" w:themeColor="text1"/>
          <w:sz w:val="28"/>
          <w:szCs w:val="28"/>
        </w:rPr>
      </w:pPr>
    </w:p>
    <w:p w:rsidR="00800C81" w:rsidRPr="00227144" w:rsidRDefault="00800C81" w:rsidP="009C6086">
      <w:pPr>
        <w:pStyle w:val="Sarakstarindkopa"/>
        <w:spacing w:after="0" w:line="240" w:lineRule="auto"/>
        <w:ind w:left="709"/>
        <w:jc w:val="both"/>
        <w:rPr>
          <w:rFonts w:ascii="Times New Roman" w:hAnsi="Times New Roman" w:cs="Times New Roman"/>
          <w:color w:val="000000" w:themeColor="text1"/>
          <w:sz w:val="28"/>
          <w:szCs w:val="28"/>
        </w:rPr>
      </w:pPr>
    </w:p>
    <w:p w:rsidR="00186491" w:rsidRPr="00227144" w:rsidRDefault="000C496A" w:rsidP="00186491">
      <w:pPr>
        <w:pStyle w:val="Sarakstarindkopa"/>
        <w:spacing w:after="0" w:line="240" w:lineRule="auto"/>
        <w:ind w:left="0"/>
        <w:jc w:val="both"/>
        <w:rPr>
          <w:rFonts w:ascii="Times New Roman" w:hAnsi="Times New Roman" w:cs="Times New Roman"/>
          <w:b/>
          <w:color w:val="000000" w:themeColor="text1"/>
          <w:sz w:val="28"/>
          <w:szCs w:val="28"/>
        </w:rPr>
      </w:pPr>
      <w:r w:rsidRPr="00227144">
        <w:rPr>
          <w:rFonts w:ascii="Times New Roman" w:hAnsi="Times New Roman" w:cs="Times New Roman"/>
          <w:b/>
          <w:color w:val="000000" w:themeColor="text1"/>
          <w:sz w:val="28"/>
          <w:szCs w:val="28"/>
        </w:rPr>
        <w:t xml:space="preserve">2. </w:t>
      </w:r>
      <w:r w:rsidR="00186491" w:rsidRPr="00227144">
        <w:rPr>
          <w:rFonts w:ascii="Times New Roman" w:hAnsi="Times New Roman" w:cs="Times New Roman"/>
          <w:b/>
          <w:color w:val="000000" w:themeColor="text1"/>
          <w:sz w:val="28"/>
          <w:szCs w:val="28"/>
        </w:rPr>
        <w:t xml:space="preserve">Minimālās </w:t>
      </w:r>
      <w:r w:rsidR="006D4D1E" w:rsidRPr="00227144">
        <w:rPr>
          <w:rFonts w:ascii="Times New Roman" w:hAnsi="Times New Roman" w:cs="Times New Roman"/>
          <w:b/>
          <w:color w:val="000000" w:themeColor="text1"/>
          <w:sz w:val="28"/>
          <w:szCs w:val="28"/>
        </w:rPr>
        <w:t xml:space="preserve">tehniskās </w:t>
      </w:r>
      <w:r w:rsidR="00186491" w:rsidRPr="00227144">
        <w:rPr>
          <w:rFonts w:ascii="Times New Roman" w:hAnsi="Times New Roman" w:cs="Times New Roman"/>
          <w:b/>
          <w:color w:val="000000" w:themeColor="text1"/>
          <w:sz w:val="28"/>
          <w:szCs w:val="28"/>
        </w:rPr>
        <w:t xml:space="preserve">prasības </w:t>
      </w:r>
      <w:r w:rsidR="00A2569C" w:rsidRPr="00227144">
        <w:rPr>
          <w:rFonts w:ascii="Times New Roman" w:hAnsi="Times New Roman" w:cs="Times New Roman"/>
          <w:b/>
          <w:color w:val="000000" w:themeColor="text1"/>
          <w:sz w:val="28"/>
          <w:szCs w:val="28"/>
        </w:rPr>
        <w:t xml:space="preserve">patvertņu </w:t>
      </w:r>
      <w:r w:rsidR="00186491" w:rsidRPr="00227144">
        <w:rPr>
          <w:rFonts w:ascii="Times New Roman" w:hAnsi="Times New Roman" w:cs="Times New Roman"/>
          <w:b/>
          <w:color w:val="000000" w:themeColor="text1"/>
          <w:sz w:val="28"/>
          <w:szCs w:val="28"/>
        </w:rPr>
        <w:t>ierīkošanai</w:t>
      </w:r>
      <w:r w:rsidR="00275C2D" w:rsidRPr="00227144">
        <w:rPr>
          <w:rFonts w:ascii="Times New Roman" w:hAnsi="Times New Roman" w:cs="Times New Roman"/>
          <w:b/>
          <w:color w:val="000000" w:themeColor="text1"/>
          <w:sz w:val="28"/>
          <w:szCs w:val="28"/>
        </w:rPr>
        <w:t>.</w:t>
      </w:r>
    </w:p>
    <w:p w:rsidR="00186491" w:rsidRPr="00227144" w:rsidRDefault="00186491" w:rsidP="00186491">
      <w:pPr>
        <w:pStyle w:val="Sarakstarindkopa"/>
        <w:spacing w:after="0" w:line="240" w:lineRule="auto"/>
        <w:ind w:left="567"/>
        <w:jc w:val="both"/>
        <w:rPr>
          <w:rFonts w:ascii="Times New Roman" w:hAnsi="Times New Roman" w:cs="Times New Roman"/>
          <w:color w:val="000000" w:themeColor="text1"/>
          <w:sz w:val="16"/>
          <w:szCs w:val="28"/>
        </w:rPr>
      </w:pPr>
    </w:p>
    <w:p w:rsidR="00B162F3" w:rsidRPr="00227144" w:rsidRDefault="000C496A" w:rsidP="00B162F3">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2.1.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Patvertn</w:t>
      </w:r>
      <w:r w:rsidR="00275C2D" w:rsidRPr="00227144">
        <w:rPr>
          <w:rFonts w:ascii="Times New Roman" w:hAnsi="Times New Roman" w:cs="Times New Roman"/>
          <w:color w:val="000000" w:themeColor="text1"/>
          <w:sz w:val="28"/>
          <w:szCs w:val="28"/>
        </w:rPr>
        <w:t>es</w:t>
      </w:r>
      <w:r w:rsidR="00A21D68" w:rsidRPr="00227144">
        <w:rPr>
          <w:rFonts w:ascii="Times New Roman" w:hAnsi="Times New Roman" w:cs="Times New Roman"/>
          <w:color w:val="000000" w:themeColor="text1"/>
          <w:sz w:val="28"/>
          <w:szCs w:val="28"/>
        </w:rPr>
        <w:t xml:space="preserve"> </w:t>
      </w:r>
      <w:proofErr w:type="spellStart"/>
      <w:r w:rsidR="00B55AC0" w:rsidRPr="00227144">
        <w:rPr>
          <w:rFonts w:ascii="Times New Roman" w:hAnsi="Times New Roman" w:cs="Times New Roman"/>
          <w:color w:val="000000" w:themeColor="text1"/>
          <w:sz w:val="28"/>
          <w:szCs w:val="28"/>
        </w:rPr>
        <w:t>cilvēk</w:t>
      </w:r>
      <w:r w:rsidR="00A21D68" w:rsidRPr="00227144">
        <w:rPr>
          <w:rFonts w:ascii="Times New Roman" w:hAnsi="Times New Roman" w:cs="Times New Roman"/>
          <w:color w:val="000000" w:themeColor="text1"/>
          <w:sz w:val="28"/>
          <w:szCs w:val="28"/>
        </w:rPr>
        <w:t>ietilpību</w:t>
      </w:r>
      <w:proofErr w:type="spellEnd"/>
      <w:r w:rsidR="00A21D68" w:rsidRPr="00227144">
        <w:rPr>
          <w:rFonts w:ascii="Times New Roman" w:hAnsi="Times New Roman" w:cs="Times New Roman"/>
          <w:color w:val="000000" w:themeColor="text1"/>
          <w:sz w:val="28"/>
          <w:szCs w:val="28"/>
        </w:rPr>
        <w:t xml:space="preserve"> ieteicams aprēķināt, paredzot 0,75</w:t>
      </w:r>
      <w:r w:rsidR="00B55AC0"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m</w:t>
      </w:r>
      <w:r w:rsidR="00A21D68" w:rsidRPr="00227144">
        <w:rPr>
          <w:rFonts w:ascii="Times New Roman" w:hAnsi="Times New Roman" w:cs="Times New Roman"/>
          <w:color w:val="000000" w:themeColor="text1"/>
          <w:sz w:val="28"/>
          <w:szCs w:val="28"/>
          <w:vertAlign w:val="superscript"/>
        </w:rPr>
        <w:t>2</w:t>
      </w:r>
      <w:r w:rsidR="00A21D68" w:rsidRPr="00227144">
        <w:rPr>
          <w:rFonts w:ascii="Times New Roman" w:hAnsi="Times New Roman" w:cs="Times New Roman"/>
          <w:color w:val="000000" w:themeColor="text1"/>
          <w:sz w:val="28"/>
          <w:szCs w:val="28"/>
        </w:rPr>
        <w:t xml:space="preserve"> uz vienu personu. </w:t>
      </w:r>
      <w:r w:rsidRPr="00227144">
        <w:rPr>
          <w:rFonts w:ascii="Times New Roman" w:hAnsi="Times New Roman" w:cs="Times New Roman"/>
          <w:color w:val="000000" w:themeColor="text1"/>
          <w:sz w:val="28"/>
          <w:szCs w:val="28"/>
        </w:rPr>
        <w:t xml:space="preserve">Nosakot patvertnes </w:t>
      </w:r>
      <w:proofErr w:type="spellStart"/>
      <w:r w:rsidR="00B55AC0" w:rsidRPr="00227144">
        <w:rPr>
          <w:rFonts w:ascii="Times New Roman" w:hAnsi="Times New Roman" w:cs="Times New Roman"/>
          <w:color w:val="000000" w:themeColor="text1"/>
          <w:sz w:val="28"/>
          <w:szCs w:val="28"/>
        </w:rPr>
        <w:t>cilvēk</w:t>
      </w:r>
      <w:r w:rsidRPr="00227144">
        <w:rPr>
          <w:rFonts w:ascii="Times New Roman" w:hAnsi="Times New Roman" w:cs="Times New Roman"/>
          <w:color w:val="000000" w:themeColor="text1"/>
          <w:sz w:val="28"/>
          <w:szCs w:val="28"/>
        </w:rPr>
        <w:t>ietilpību</w:t>
      </w:r>
      <w:proofErr w:type="spellEnd"/>
      <w:r w:rsidRPr="00227144">
        <w:rPr>
          <w:rFonts w:ascii="Times New Roman" w:hAnsi="Times New Roman" w:cs="Times New Roman"/>
          <w:color w:val="000000" w:themeColor="text1"/>
          <w:sz w:val="28"/>
          <w:szCs w:val="28"/>
        </w:rPr>
        <w:t xml:space="preserve">, jāņem vērā tikai tās telpas, kur atradīsies cilvēki, bet ne palīgtelpas – piemēram, </w:t>
      </w:r>
      <w:proofErr w:type="spellStart"/>
      <w:r w:rsidRPr="00227144">
        <w:rPr>
          <w:rFonts w:ascii="Times New Roman" w:hAnsi="Times New Roman" w:cs="Times New Roman"/>
          <w:color w:val="000000" w:themeColor="text1"/>
          <w:sz w:val="28"/>
          <w:szCs w:val="28"/>
        </w:rPr>
        <w:t>elektroģeneratora</w:t>
      </w:r>
      <w:proofErr w:type="spellEnd"/>
      <w:r w:rsidRPr="00227144">
        <w:rPr>
          <w:rFonts w:ascii="Times New Roman" w:hAnsi="Times New Roman" w:cs="Times New Roman"/>
          <w:color w:val="000000" w:themeColor="text1"/>
          <w:sz w:val="28"/>
          <w:szCs w:val="28"/>
        </w:rPr>
        <w:t xml:space="preserve"> telpa, noliktavas</w:t>
      </w:r>
      <w:r w:rsidR="00B162F3" w:rsidRPr="00227144">
        <w:rPr>
          <w:rFonts w:ascii="Times New Roman" w:hAnsi="Times New Roman" w:cs="Times New Roman"/>
          <w:color w:val="000000" w:themeColor="text1"/>
          <w:sz w:val="28"/>
          <w:szCs w:val="28"/>
        </w:rPr>
        <w:t xml:space="preserve"> u.c. </w:t>
      </w:r>
      <w:r w:rsidR="00A21D68" w:rsidRPr="00227144">
        <w:rPr>
          <w:rFonts w:ascii="Times New Roman" w:hAnsi="Times New Roman" w:cs="Times New Roman"/>
          <w:color w:val="000000" w:themeColor="text1"/>
          <w:sz w:val="28"/>
          <w:szCs w:val="28"/>
        </w:rPr>
        <w:t>Telpas primāri jāparedz īslaicīgas uzturēšanās vajadzībām, iespēju robežās paredzot arī ilgstošākas uzturēšanās</w:t>
      </w:r>
      <w:r w:rsidR="00B162F3" w:rsidRPr="00227144">
        <w:rPr>
          <w:rFonts w:ascii="Times New Roman" w:hAnsi="Times New Roman" w:cs="Times New Roman"/>
          <w:color w:val="000000" w:themeColor="text1"/>
          <w:sz w:val="28"/>
          <w:szCs w:val="28"/>
        </w:rPr>
        <w:t xml:space="preserve"> līdz 72 stundām</w:t>
      </w:r>
      <w:r w:rsidR="00A21D68" w:rsidRPr="00227144">
        <w:rPr>
          <w:rFonts w:ascii="Times New Roman" w:hAnsi="Times New Roman" w:cs="Times New Roman"/>
          <w:color w:val="000000" w:themeColor="text1"/>
          <w:sz w:val="28"/>
          <w:szCs w:val="28"/>
        </w:rPr>
        <w:t xml:space="preserve"> vajadzību nodrošinājumu.</w:t>
      </w:r>
    </w:p>
    <w:p w:rsidR="009D26F7" w:rsidRPr="00227144" w:rsidRDefault="009D26F7" w:rsidP="00B162F3">
      <w:pPr>
        <w:spacing w:after="0" w:line="240" w:lineRule="auto"/>
        <w:ind w:left="709" w:hanging="709"/>
        <w:jc w:val="both"/>
        <w:rPr>
          <w:rFonts w:ascii="Times New Roman" w:hAnsi="Times New Roman" w:cs="Times New Roman"/>
          <w:color w:val="000000" w:themeColor="text1"/>
          <w:sz w:val="12"/>
          <w:szCs w:val="12"/>
        </w:rPr>
      </w:pPr>
    </w:p>
    <w:p w:rsidR="00275C2D" w:rsidRPr="00227144" w:rsidRDefault="00B162F3" w:rsidP="00B162F3">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Pr="00227144">
        <w:rPr>
          <w:rFonts w:ascii="Times New Roman" w:hAnsi="Times New Roman" w:cs="Times New Roman"/>
          <w:color w:val="000000" w:themeColor="text1"/>
          <w:sz w:val="28"/>
          <w:szCs w:val="28"/>
        </w:rPr>
        <w:tab/>
        <w:t xml:space="preserve">Patvertni nedrīkst izveidot siltummezglā vai citās tehniskajās telpās. Jāizvairās no cilvēku izmitināšanas telpās, kurās atrodas elektrotīkls (virs 0,4 </w:t>
      </w:r>
      <w:proofErr w:type="spellStart"/>
      <w:r w:rsidRPr="00227144">
        <w:rPr>
          <w:rFonts w:ascii="Times New Roman" w:hAnsi="Times New Roman" w:cs="Times New Roman"/>
          <w:color w:val="000000" w:themeColor="text1"/>
          <w:sz w:val="28"/>
          <w:szCs w:val="28"/>
        </w:rPr>
        <w:t>kV</w:t>
      </w:r>
      <w:proofErr w:type="spellEnd"/>
      <w:r w:rsidRPr="00227144">
        <w:rPr>
          <w:rFonts w:ascii="Times New Roman" w:hAnsi="Times New Roman" w:cs="Times New Roman"/>
          <w:color w:val="000000" w:themeColor="text1"/>
          <w:sz w:val="28"/>
          <w:szCs w:val="28"/>
        </w:rPr>
        <w:t>), ūdensvada, apkures, kanalizācijas un citas maģistrālās inženierkomunikācijas (izņemot ēkas iekšējos inženiertīklus). Iekšējiem inženiertīkliem jāierīko attiecīgas atvienošanas vai noslēgšanas ierīces. Kanalizācijas stāvvadus būtu jāiekļauj īpašos kolektoros (betona, dzelzsbetona u.c. kanāli), kas pieejami apskatei un remontam miera laikā.</w:t>
      </w:r>
    </w:p>
    <w:p w:rsidR="00B162F3" w:rsidRPr="00227144" w:rsidRDefault="00B162F3" w:rsidP="00B162F3">
      <w:pPr>
        <w:spacing w:after="0" w:line="240" w:lineRule="auto"/>
        <w:jc w:val="both"/>
        <w:rPr>
          <w:rFonts w:ascii="Times New Roman" w:hAnsi="Times New Roman" w:cs="Times New Roman"/>
          <w:color w:val="000000" w:themeColor="text1"/>
          <w:sz w:val="12"/>
          <w:szCs w:val="12"/>
        </w:rPr>
      </w:pPr>
    </w:p>
    <w:p w:rsidR="009D26F7" w:rsidRPr="00227144" w:rsidRDefault="002C743D" w:rsidP="009D26F7">
      <w:pPr>
        <w:spacing w:after="0" w:line="240" w:lineRule="auto"/>
        <w:ind w:left="709" w:hanging="709"/>
        <w:jc w:val="both"/>
        <w:rPr>
          <w:rFonts w:ascii="Times New Roman" w:hAnsi="Times New Roman" w:cs="Times New Roman"/>
          <w:color w:val="000000" w:themeColor="text1"/>
          <w:sz w:val="28"/>
          <w:szCs w:val="28"/>
        </w:rPr>
      </w:pPr>
      <w:bookmarkStart w:id="0" w:name="_Hlk159352046"/>
      <w:r w:rsidRPr="00227144">
        <w:rPr>
          <w:rFonts w:ascii="Times New Roman" w:hAnsi="Times New Roman" w:cs="Times New Roman"/>
          <w:color w:val="000000" w:themeColor="text1"/>
          <w:sz w:val="28"/>
          <w:szCs w:val="28"/>
        </w:rPr>
        <w:t xml:space="preserve">2.3. </w:t>
      </w:r>
      <w:r w:rsidR="00A2569C" w:rsidRPr="00227144">
        <w:rPr>
          <w:rFonts w:ascii="Times New Roman" w:hAnsi="Times New Roman" w:cs="Times New Roman"/>
          <w:color w:val="000000" w:themeColor="text1"/>
          <w:sz w:val="28"/>
          <w:szCs w:val="28"/>
        </w:rPr>
        <w:tab/>
      </w:r>
      <w:r w:rsidR="009D26F7" w:rsidRPr="00227144">
        <w:rPr>
          <w:rFonts w:ascii="Times New Roman" w:hAnsi="Times New Roman" w:cs="Times New Roman"/>
          <w:color w:val="000000" w:themeColor="text1"/>
          <w:sz w:val="28"/>
          <w:szCs w:val="28"/>
        </w:rPr>
        <w:t xml:space="preserve">Patvertnes ieejām jābūt hermētiski noslēgtām, lai novērstu gāzu, putekļu un citu piesārņotāju iekļūšanu. Ieejas durvīm jābūt izgatavotām no nedegošiem materiāliem. </w:t>
      </w:r>
      <w:r w:rsidR="00266542" w:rsidRPr="00227144">
        <w:rPr>
          <w:rFonts w:ascii="Times New Roman" w:hAnsi="Times New Roman" w:cs="Times New Roman"/>
          <w:color w:val="000000" w:themeColor="text1"/>
          <w:sz w:val="28"/>
          <w:szCs w:val="28"/>
        </w:rPr>
        <w:t>Durvīm jāveras virzienā uz āru.</w:t>
      </w:r>
    </w:p>
    <w:p w:rsidR="00952CCA" w:rsidRPr="00227144" w:rsidRDefault="00952CCA" w:rsidP="009D26F7">
      <w:pPr>
        <w:spacing w:after="0" w:line="240" w:lineRule="auto"/>
        <w:ind w:left="709" w:hanging="709"/>
        <w:jc w:val="both"/>
        <w:rPr>
          <w:rFonts w:ascii="Times New Roman" w:hAnsi="Times New Roman" w:cs="Times New Roman"/>
          <w:color w:val="000000" w:themeColor="text1"/>
          <w:sz w:val="12"/>
          <w:szCs w:val="12"/>
        </w:rPr>
      </w:pPr>
    </w:p>
    <w:p w:rsidR="00952CCA" w:rsidRPr="00227144" w:rsidRDefault="00952CCA" w:rsidP="00952CCA">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2.4. </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 xml:space="preserve">Jāparedz iespēja iekļūt patvertnes telpās ar bērnu ratiņiem un cilvēkiem </w:t>
      </w:r>
      <w:proofErr w:type="spellStart"/>
      <w:r w:rsidRPr="00227144">
        <w:rPr>
          <w:rFonts w:ascii="Times New Roman" w:hAnsi="Times New Roman" w:cs="Times New Roman"/>
          <w:color w:val="000000" w:themeColor="text1"/>
          <w:sz w:val="28"/>
          <w:szCs w:val="28"/>
        </w:rPr>
        <w:t>ratiņkrēslos</w:t>
      </w:r>
      <w:proofErr w:type="spellEnd"/>
      <w:r w:rsidRPr="00227144">
        <w:rPr>
          <w:rFonts w:ascii="Times New Roman" w:hAnsi="Times New Roman" w:cs="Times New Roman"/>
          <w:color w:val="000000" w:themeColor="text1"/>
          <w:sz w:val="28"/>
          <w:szCs w:val="28"/>
        </w:rPr>
        <w:t xml:space="preserve"> patstāvīgi vai ar līdzcilvēku atbalstu.</w:t>
      </w:r>
    </w:p>
    <w:bookmarkEnd w:id="0"/>
    <w:p w:rsidR="009D26F7" w:rsidRPr="00227144" w:rsidRDefault="009D26F7" w:rsidP="002C743D">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2C743D"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5</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266542" w:rsidRPr="00227144">
        <w:rPr>
          <w:rFonts w:ascii="Times New Roman" w:hAnsi="Times New Roman" w:cs="Times New Roman"/>
          <w:color w:val="000000" w:themeColor="text1"/>
          <w:sz w:val="28"/>
          <w:szCs w:val="28"/>
        </w:rPr>
        <w:t>Patvertnei jābūt vismaz divām izejām</w:t>
      </w:r>
      <w:r w:rsidR="008C3769" w:rsidRPr="00227144">
        <w:rPr>
          <w:rFonts w:ascii="Times New Roman" w:hAnsi="Times New Roman" w:cs="Times New Roman"/>
          <w:color w:val="000000" w:themeColor="text1"/>
          <w:sz w:val="28"/>
          <w:szCs w:val="28"/>
        </w:rPr>
        <w:t xml:space="preserve">. Gadījumā, ja telpai ir tikai vienas durvis, tad otru – avārijas izeju – var organizēt, izmantojot, piemēram, </w:t>
      </w:r>
      <w:proofErr w:type="spellStart"/>
      <w:r w:rsidR="008C3769" w:rsidRPr="00227144">
        <w:rPr>
          <w:rFonts w:ascii="Times New Roman" w:hAnsi="Times New Roman" w:cs="Times New Roman"/>
          <w:color w:val="000000" w:themeColor="text1"/>
          <w:sz w:val="28"/>
          <w:szCs w:val="28"/>
        </w:rPr>
        <w:t>tuneļveida</w:t>
      </w:r>
      <w:proofErr w:type="spellEnd"/>
      <w:r w:rsidR="008C3769" w:rsidRPr="00227144">
        <w:rPr>
          <w:rFonts w:ascii="Times New Roman" w:hAnsi="Times New Roman" w:cs="Times New Roman"/>
          <w:color w:val="000000" w:themeColor="text1"/>
          <w:sz w:val="28"/>
          <w:szCs w:val="28"/>
        </w:rPr>
        <w:t xml:space="preserve"> eju, logus vai lūkas</w:t>
      </w:r>
      <w:r w:rsidR="00266542" w:rsidRPr="00227144">
        <w:rPr>
          <w:rFonts w:ascii="Times New Roman" w:hAnsi="Times New Roman" w:cs="Times New Roman"/>
          <w:color w:val="000000" w:themeColor="text1"/>
          <w:sz w:val="28"/>
          <w:szCs w:val="28"/>
        </w:rPr>
        <w:t>. Patvertnēm ar ietilpību līdz 20 cilvēkiem, var pielāgot telpas ar vienu ieeju/izeju. Avārijas izejas vēlamais platums – 0,8 m.</w:t>
      </w:r>
    </w:p>
    <w:p w:rsidR="008C3769" w:rsidRPr="00227144" w:rsidRDefault="008C3769" w:rsidP="008C3769">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8C3769"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6</w:t>
      </w:r>
      <w:r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b/>
        <w:t xml:space="preserve">Ja izkļūšanai no patvertnes tiek ierīkota avārijas </w:t>
      </w:r>
      <w:proofErr w:type="spellStart"/>
      <w:r w:rsidRPr="00227144">
        <w:rPr>
          <w:rFonts w:ascii="Times New Roman" w:hAnsi="Times New Roman" w:cs="Times New Roman"/>
          <w:color w:val="000000" w:themeColor="text1"/>
          <w:sz w:val="28"/>
          <w:szCs w:val="28"/>
        </w:rPr>
        <w:t>tuneļveida</w:t>
      </w:r>
      <w:proofErr w:type="spellEnd"/>
      <w:r w:rsidRPr="00227144">
        <w:rPr>
          <w:rFonts w:ascii="Times New Roman" w:hAnsi="Times New Roman" w:cs="Times New Roman"/>
          <w:color w:val="000000" w:themeColor="text1"/>
          <w:sz w:val="28"/>
          <w:szCs w:val="28"/>
        </w:rPr>
        <w:t xml:space="preserve"> eja, izeja no tās tiek izveidota patvertnes ārpusē un tai jābūt attālinātai no ēkas (arī blakus esošām), lai izeju nepārklātu sabrukušu ēku gruveši, drošā attālumā (piemēram, drošs attālums ir puse no ēkas augstuma plus 3 metri, izejas augstums virs zemes – 1,2 metri, drošs attālums ir ēkas augstums, izejas augstums virs zemes – 0,5 metri).</w:t>
      </w:r>
    </w:p>
    <w:p w:rsidR="008C3769" w:rsidRPr="00227144" w:rsidRDefault="008C3769" w:rsidP="002C743D">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2C743D"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7</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569C" w:rsidRPr="00227144">
        <w:rPr>
          <w:rFonts w:ascii="Times New Roman" w:hAnsi="Times New Roman" w:cs="Times New Roman"/>
          <w:color w:val="000000" w:themeColor="text1"/>
          <w:sz w:val="28"/>
          <w:szCs w:val="28"/>
        </w:rPr>
        <w:tab/>
      </w:r>
      <w:r w:rsidR="008C3769" w:rsidRPr="00227144">
        <w:rPr>
          <w:rFonts w:ascii="Times New Roman" w:hAnsi="Times New Roman" w:cs="Times New Roman"/>
          <w:color w:val="000000" w:themeColor="text1"/>
          <w:sz w:val="28"/>
          <w:szCs w:val="28"/>
        </w:rPr>
        <w:t>Patvertnes telpas augstumam, ieskaitot durvju vērtnes, jābūt vismaz 1,8 m, vēlams – 2,5 m.</w:t>
      </w:r>
    </w:p>
    <w:p w:rsidR="00322ABF" w:rsidRPr="00227144" w:rsidRDefault="00322ABF" w:rsidP="008C3769">
      <w:pPr>
        <w:spacing w:after="0" w:line="240" w:lineRule="auto"/>
        <w:ind w:left="709" w:hanging="709"/>
        <w:jc w:val="both"/>
        <w:rPr>
          <w:rFonts w:ascii="Times New Roman" w:hAnsi="Times New Roman" w:cs="Times New Roman"/>
          <w:color w:val="000000" w:themeColor="text1"/>
          <w:sz w:val="12"/>
          <w:szCs w:val="12"/>
        </w:rPr>
      </w:pPr>
    </w:p>
    <w:p w:rsidR="00322ABF" w:rsidRPr="00227144" w:rsidRDefault="00322ABF"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8</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 xml:space="preserve">Patvertnes telpu apdarē izmanto nedegošus materiālus. Sienu un griestu apdarē nav ieteicams lietot apmetumu, keramikas flīzes un citus materiālus, kas ēkas satricinājuma ietekmē var radīt lauskas un elpošanai nepiemērotu vidi (ar </w:t>
      </w:r>
      <w:proofErr w:type="spellStart"/>
      <w:r w:rsidRPr="00227144">
        <w:rPr>
          <w:rFonts w:ascii="Times New Roman" w:hAnsi="Times New Roman" w:cs="Times New Roman"/>
          <w:color w:val="000000" w:themeColor="text1"/>
          <w:sz w:val="28"/>
          <w:szCs w:val="28"/>
        </w:rPr>
        <w:t>būvputekļiem</w:t>
      </w:r>
      <w:proofErr w:type="spellEnd"/>
      <w:r w:rsidRPr="00227144">
        <w:rPr>
          <w:rFonts w:ascii="Times New Roman" w:hAnsi="Times New Roman" w:cs="Times New Roman"/>
          <w:color w:val="000000" w:themeColor="text1"/>
          <w:sz w:val="28"/>
          <w:szCs w:val="28"/>
        </w:rPr>
        <w:t>). Tāpat vajadzētu izvairīties no piekaramo griestu, parasta stikla izmantošanas.</w:t>
      </w:r>
    </w:p>
    <w:p w:rsidR="008C3769" w:rsidRPr="00227144" w:rsidRDefault="008C3769" w:rsidP="002C743D">
      <w:pPr>
        <w:spacing w:after="0" w:line="240" w:lineRule="auto"/>
        <w:ind w:left="709" w:hanging="709"/>
        <w:jc w:val="both"/>
        <w:rPr>
          <w:rFonts w:ascii="Times New Roman" w:hAnsi="Times New Roman" w:cs="Times New Roman"/>
          <w:color w:val="000000" w:themeColor="text1"/>
          <w:sz w:val="12"/>
          <w:szCs w:val="12"/>
        </w:rPr>
      </w:pPr>
    </w:p>
    <w:p w:rsidR="00A779E1" w:rsidRPr="00227144" w:rsidRDefault="00A779E1" w:rsidP="00A779E1">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2.</w:t>
      </w:r>
      <w:r w:rsidR="00952CCA" w:rsidRPr="00227144">
        <w:rPr>
          <w:rFonts w:ascii="Times New Roman" w:hAnsi="Times New Roman" w:cs="Times New Roman"/>
          <w:color w:val="000000" w:themeColor="text1"/>
          <w:sz w:val="28"/>
          <w:szCs w:val="28"/>
        </w:rPr>
        <w:t>9</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Patvertnei ir jābūt aprīkotai ar elektrību un apgaismojumu, kā arī ar avārijas apgaismojumu elektroenerģijas padeves pārtraukumu gadījumā. Ieteicamais risinājums ir autonomas elektroenerģijas ražošanas iespēja (</w:t>
      </w:r>
      <w:proofErr w:type="spellStart"/>
      <w:r w:rsidRPr="00227144">
        <w:rPr>
          <w:rFonts w:ascii="Times New Roman" w:hAnsi="Times New Roman" w:cs="Times New Roman"/>
          <w:color w:val="000000" w:themeColor="text1"/>
          <w:sz w:val="28"/>
          <w:szCs w:val="28"/>
        </w:rPr>
        <w:t>elektroģenerators</w:t>
      </w:r>
      <w:proofErr w:type="spellEnd"/>
      <w:r w:rsidRPr="00227144">
        <w:rPr>
          <w:rFonts w:ascii="Times New Roman" w:hAnsi="Times New Roman" w:cs="Times New Roman"/>
          <w:color w:val="000000" w:themeColor="text1"/>
          <w:sz w:val="28"/>
          <w:szCs w:val="28"/>
        </w:rPr>
        <w:t>, akumulatori). Autonomās ierīces jauda ir atkarīga no patvertnes lieluma un ierīcēm (piemēram, ierīcēm, kas nodrošina telpas ventilāciju, apgaismojumu un komunikācijas sistēmas), kuras strāvas padeves pārtraukuma gadījumā pārslēdz uz rezerves barošanu.</w:t>
      </w:r>
    </w:p>
    <w:p w:rsidR="00A779E1" w:rsidRPr="00227144" w:rsidRDefault="00A779E1" w:rsidP="00A779E1">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A779E1" w:rsidP="00A779E1">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10</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r>
      <w:proofErr w:type="spellStart"/>
      <w:r w:rsidRPr="00227144">
        <w:rPr>
          <w:rFonts w:ascii="Times New Roman" w:hAnsi="Times New Roman" w:cs="Times New Roman"/>
          <w:color w:val="000000" w:themeColor="text1"/>
          <w:sz w:val="28"/>
          <w:szCs w:val="28"/>
        </w:rPr>
        <w:t>Elektroģeneratora</w:t>
      </w:r>
      <w:proofErr w:type="spellEnd"/>
      <w:r w:rsidRPr="00227144">
        <w:rPr>
          <w:rFonts w:ascii="Times New Roman" w:hAnsi="Times New Roman" w:cs="Times New Roman"/>
          <w:color w:val="000000" w:themeColor="text1"/>
          <w:sz w:val="28"/>
          <w:szCs w:val="28"/>
        </w:rPr>
        <w:t xml:space="preserve"> telpai patvertnē  jābūt atdalītai no pārējām telpām un jāveido atsevišķa izplūdes sekcija ar pietiekamu gaisa apmaiņu (jānodrošina izplūdes gāzu novadīšanas un svaiga gaisa padeves iespēja).</w:t>
      </w:r>
    </w:p>
    <w:p w:rsidR="00D44EB0" w:rsidRPr="00227144" w:rsidRDefault="00D44EB0" w:rsidP="00A779E1">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D44EB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952CCA" w:rsidRPr="00227144">
        <w:rPr>
          <w:rFonts w:ascii="Times New Roman" w:hAnsi="Times New Roman" w:cs="Times New Roman"/>
          <w:color w:val="000000" w:themeColor="text1"/>
          <w:sz w:val="28"/>
          <w:szCs w:val="28"/>
        </w:rPr>
        <w:t>1</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Patvertni vēlams aprīkot ar ūdensapgādes un kanalizācijas sistēmu. Ja nav ūdensapgādes vai kanalizācijas sistēmas, ir jābūt atsevišķai telpai vai norobežotai vietai, kurā var uzstādīt ”sauso /bioloģisko tualeti” (viena tualete uz 25 cilvēkiem). Lai nodrošinātu standarta higiēnu, var izmantot roku un virsmas dezinfekcijas līdzekļus.</w:t>
      </w:r>
    </w:p>
    <w:p w:rsidR="00710BDB" w:rsidRPr="00227144" w:rsidRDefault="00710BDB" w:rsidP="002C743D">
      <w:pPr>
        <w:spacing w:after="0" w:line="240" w:lineRule="auto"/>
        <w:ind w:left="709" w:hanging="709"/>
        <w:jc w:val="both"/>
        <w:rPr>
          <w:rFonts w:ascii="Times New Roman" w:hAnsi="Times New Roman" w:cs="Times New Roman"/>
          <w:color w:val="000000" w:themeColor="text1"/>
          <w:sz w:val="12"/>
          <w:szCs w:val="12"/>
        </w:rPr>
      </w:pPr>
    </w:p>
    <w:p w:rsidR="00710BDB" w:rsidRPr="00227144" w:rsidRDefault="00710BDB"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952CCA" w:rsidRPr="00227144">
        <w:rPr>
          <w:rFonts w:ascii="Times New Roman" w:hAnsi="Times New Roman" w:cs="Times New Roman"/>
          <w:color w:val="000000" w:themeColor="text1"/>
          <w:sz w:val="28"/>
          <w:szCs w:val="28"/>
        </w:rPr>
        <w:t>2</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Patvertnē jānodrošina atbilstošs skābekļa saturs gaisā. Patvertnes telpām jābūt aprīkotām ar piespiedu ventilāciju (patvertnēs ar ietilpību virs 20 cilvēkiem)</w:t>
      </w:r>
      <w:r w:rsidR="00F521C7" w:rsidRPr="00227144">
        <w:rPr>
          <w:rFonts w:ascii="Times New Roman" w:hAnsi="Times New Roman" w:cs="Times New Roman"/>
          <w:color w:val="000000" w:themeColor="text1"/>
          <w:sz w:val="28"/>
          <w:szCs w:val="28"/>
        </w:rPr>
        <w:t>, paredzot tās darbības nodrošināšanu arī elektrības apgādes pārrāvuma gadījumā</w:t>
      </w:r>
      <w:r w:rsidRPr="00227144">
        <w:rPr>
          <w:rFonts w:ascii="Times New Roman" w:hAnsi="Times New Roman" w:cs="Times New Roman"/>
          <w:color w:val="000000" w:themeColor="text1"/>
          <w:sz w:val="28"/>
          <w:szCs w:val="28"/>
        </w:rPr>
        <w:t>. Ventilācijas sistēm</w:t>
      </w:r>
      <w:r w:rsidR="002B7348" w:rsidRPr="00227144">
        <w:rPr>
          <w:rFonts w:ascii="Times New Roman" w:hAnsi="Times New Roman" w:cs="Times New Roman"/>
          <w:color w:val="000000" w:themeColor="text1"/>
          <w:sz w:val="28"/>
          <w:szCs w:val="28"/>
        </w:rPr>
        <w:t>a</w:t>
      </w:r>
      <w:r w:rsidRPr="00227144">
        <w:rPr>
          <w:rFonts w:ascii="Times New Roman" w:hAnsi="Times New Roman" w:cs="Times New Roman"/>
          <w:color w:val="000000" w:themeColor="text1"/>
          <w:sz w:val="28"/>
          <w:szCs w:val="28"/>
        </w:rPr>
        <w:t xml:space="preserve"> var ietvert speciālus filtrus, kas nodrošina attīrīšanu no ķīmiskā, radioaktīvā u.c. piesārņojuma. Ja iespējams, vajadzētu nodrošināt ventilācijas režīmu, kas paredz skābekļa reģenerāciju un izolāciju no ārpuses gaisa, lai aizsargātu cilvēkus no degšanas produktu, toksisku gāzu</w:t>
      </w:r>
      <w:r w:rsidR="0004047C" w:rsidRPr="00227144">
        <w:rPr>
          <w:rFonts w:ascii="Times New Roman" w:hAnsi="Times New Roman" w:cs="Times New Roman"/>
          <w:color w:val="000000" w:themeColor="text1"/>
          <w:sz w:val="28"/>
          <w:szCs w:val="28"/>
        </w:rPr>
        <w:t xml:space="preserve"> u.c. </w:t>
      </w:r>
      <w:r w:rsidRPr="00227144">
        <w:rPr>
          <w:rFonts w:ascii="Times New Roman" w:hAnsi="Times New Roman" w:cs="Times New Roman"/>
          <w:color w:val="000000" w:themeColor="text1"/>
          <w:sz w:val="28"/>
          <w:szCs w:val="28"/>
        </w:rPr>
        <w:t>iekļūšanas patvertnē.</w:t>
      </w:r>
    </w:p>
    <w:p w:rsidR="00952CCA" w:rsidRPr="00227144" w:rsidRDefault="00952CCA" w:rsidP="002C743D">
      <w:pPr>
        <w:spacing w:after="0" w:line="240" w:lineRule="auto"/>
        <w:ind w:left="709" w:hanging="709"/>
        <w:jc w:val="both"/>
        <w:rPr>
          <w:rFonts w:ascii="Times New Roman" w:hAnsi="Times New Roman" w:cs="Times New Roman"/>
          <w:color w:val="000000" w:themeColor="text1"/>
          <w:sz w:val="12"/>
          <w:szCs w:val="12"/>
        </w:rPr>
      </w:pPr>
    </w:p>
    <w:p w:rsidR="00952CCA" w:rsidRPr="00227144" w:rsidRDefault="002A782E"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2.13.</w:t>
      </w:r>
      <w:r w:rsidRPr="00227144">
        <w:rPr>
          <w:rFonts w:ascii="Times New Roman" w:hAnsi="Times New Roman" w:cs="Times New Roman"/>
          <w:color w:val="000000" w:themeColor="text1"/>
          <w:sz w:val="28"/>
          <w:szCs w:val="28"/>
        </w:rPr>
        <w:tab/>
        <w:t>Patvertnē jāparedz aizsardzība pret iegruvumu, ko var izraisīt daļēji vai pilnīgi sabrukušas ēkas gruveši. Aizsardzību nodrošina, papildus atbalstot patvertnes griestus.</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2.14.</w:t>
      </w:r>
      <w:r w:rsidRPr="00227144">
        <w:rPr>
          <w:rFonts w:ascii="Times New Roman" w:hAnsi="Times New Roman" w:cs="Times New Roman"/>
          <w:color w:val="000000" w:themeColor="text1"/>
          <w:sz w:val="28"/>
          <w:szCs w:val="28"/>
        </w:rPr>
        <w:tab/>
        <w:t>Ja platība atļauj, patvertni vēlams aprīkot ar krēsliem, soliem, lai nodrošinātu sēdvietas visiem patvertnē esošajiem cilvēkiem, gulēšanai piemērotām vietām, kā arī izveidot pārtikas rezervju glabātuves un vietas, kur nodrošināt izklaides iespējas bērniem, tādējādi mazinot bērnu stresa līmeni.</w:t>
      </w:r>
    </w:p>
    <w:p w:rsidR="00A779E1" w:rsidRPr="00227144" w:rsidRDefault="00A779E1" w:rsidP="002C743D">
      <w:pPr>
        <w:spacing w:after="0" w:line="240" w:lineRule="auto"/>
        <w:ind w:left="709" w:hanging="709"/>
        <w:jc w:val="both"/>
        <w:rPr>
          <w:rFonts w:ascii="Times New Roman" w:hAnsi="Times New Roman" w:cs="Times New Roman"/>
          <w:color w:val="000000" w:themeColor="text1"/>
          <w:sz w:val="12"/>
          <w:szCs w:val="12"/>
        </w:rPr>
      </w:pPr>
    </w:p>
    <w:p w:rsidR="006D4D1E"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eastAsia="Calibri" w:hAnsi="Times New Roman" w:cs="Times New Roman"/>
          <w:color w:val="000000" w:themeColor="text1"/>
          <w:sz w:val="28"/>
          <w:szCs w:val="28"/>
        </w:rPr>
        <w:t>2.1</w:t>
      </w:r>
      <w:r w:rsidR="00143310" w:rsidRPr="00227144">
        <w:rPr>
          <w:rFonts w:ascii="Times New Roman" w:eastAsia="Calibri" w:hAnsi="Times New Roman" w:cs="Times New Roman"/>
          <w:color w:val="000000" w:themeColor="text1"/>
          <w:sz w:val="28"/>
          <w:szCs w:val="28"/>
        </w:rPr>
        <w:t>5</w:t>
      </w:r>
      <w:r w:rsidRPr="00227144">
        <w:rPr>
          <w:rFonts w:ascii="Times New Roman" w:eastAsia="Calibri" w:hAnsi="Times New Roman" w:cs="Times New Roman"/>
          <w:color w:val="000000" w:themeColor="text1"/>
          <w:sz w:val="28"/>
          <w:szCs w:val="28"/>
        </w:rPr>
        <w:t xml:space="preserve">. </w:t>
      </w:r>
      <w:r w:rsidR="00D72B2D" w:rsidRPr="00227144">
        <w:rPr>
          <w:rFonts w:ascii="Times New Roman" w:eastAsia="Calibri" w:hAnsi="Times New Roman" w:cs="Times New Roman"/>
          <w:color w:val="000000" w:themeColor="text1"/>
          <w:sz w:val="28"/>
          <w:szCs w:val="28"/>
        </w:rPr>
        <w:tab/>
      </w:r>
      <w:r w:rsidR="00143310" w:rsidRPr="00227144">
        <w:rPr>
          <w:rFonts w:ascii="Times New Roman" w:eastAsia="Calibri" w:hAnsi="Times New Roman" w:cs="Times New Roman"/>
          <w:color w:val="000000" w:themeColor="text1"/>
          <w:sz w:val="28"/>
          <w:szCs w:val="28"/>
        </w:rPr>
        <w:t>I</w:t>
      </w:r>
      <w:r w:rsidR="006D4D1E" w:rsidRPr="00227144">
        <w:rPr>
          <w:rFonts w:ascii="Times New Roman" w:eastAsia="Calibri" w:hAnsi="Times New Roman" w:cs="Times New Roman"/>
          <w:color w:val="000000" w:themeColor="text1"/>
          <w:sz w:val="28"/>
          <w:szCs w:val="28"/>
        </w:rPr>
        <w:t>erīko</w:t>
      </w:r>
      <w:r w:rsidR="00143310" w:rsidRPr="00227144">
        <w:rPr>
          <w:rFonts w:ascii="Times New Roman" w:eastAsia="Calibri" w:hAnsi="Times New Roman" w:cs="Times New Roman"/>
          <w:color w:val="000000" w:themeColor="text1"/>
          <w:sz w:val="28"/>
          <w:szCs w:val="28"/>
        </w:rPr>
        <w:t>jo</w:t>
      </w:r>
      <w:r w:rsidR="006D4D1E" w:rsidRPr="00227144">
        <w:rPr>
          <w:rFonts w:ascii="Times New Roman" w:eastAsia="Calibri" w:hAnsi="Times New Roman" w:cs="Times New Roman"/>
          <w:color w:val="000000" w:themeColor="text1"/>
          <w:sz w:val="28"/>
          <w:szCs w:val="28"/>
        </w:rPr>
        <w:t>t vietas sēdēšanai (krēsli, soli u.c.)</w:t>
      </w:r>
      <w:r w:rsidR="00143310" w:rsidRPr="00227144">
        <w:rPr>
          <w:rFonts w:ascii="Times New Roman" w:eastAsia="Calibri" w:hAnsi="Times New Roman" w:cs="Times New Roman"/>
          <w:color w:val="000000" w:themeColor="text1"/>
          <w:sz w:val="28"/>
          <w:szCs w:val="28"/>
        </w:rPr>
        <w:t xml:space="preserve">, paredz </w:t>
      </w:r>
      <w:r w:rsidR="006D4D1E" w:rsidRPr="00227144">
        <w:rPr>
          <w:rFonts w:ascii="Times New Roman" w:eastAsia="Calibri" w:hAnsi="Times New Roman" w:cs="Times New Roman"/>
          <w:color w:val="000000" w:themeColor="text1"/>
          <w:sz w:val="28"/>
          <w:szCs w:val="28"/>
        </w:rPr>
        <w:t>viet</w:t>
      </w:r>
      <w:r w:rsidR="00143310" w:rsidRPr="00227144">
        <w:rPr>
          <w:rFonts w:ascii="Times New Roman" w:eastAsia="Calibri" w:hAnsi="Times New Roman" w:cs="Times New Roman"/>
          <w:color w:val="000000" w:themeColor="text1"/>
          <w:sz w:val="28"/>
          <w:szCs w:val="28"/>
        </w:rPr>
        <w:t>u</w:t>
      </w:r>
      <w:r w:rsidR="006D4D1E" w:rsidRPr="00227144">
        <w:rPr>
          <w:rFonts w:ascii="Times New Roman" w:eastAsia="Calibri" w:hAnsi="Times New Roman" w:cs="Times New Roman"/>
          <w:color w:val="000000" w:themeColor="text1"/>
          <w:sz w:val="28"/>
          <w:szCs w:val="28"/>
        </w:rPr>
        <w:t xml:space="preserve"> vienam cilvēkam apmēram 0,5</w:t>
      </w:r>
      <w:r w:rsidR="00B34FF4"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x</w:t>
      </w:r>
      <w:r w:rsidR="00B34FF4"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 xml:space="preserve">0,5 metri, </w:t>
      </w:r>
      <w:r w:rsidR="00143310" w:rsidRPr="00227144">
        <w:rPr>
          <w:rFonts w:ascii="Times New Roman" w:eastAsia="Calibri" w:hAnsi="Times New Roman" w:cs="Times New Roman"/>
          <w:color w:val="000000" w:themeColor="text1"/>
          <w:sz w:val="28"/>
          <w:szCs w:val="28"/>
        </w:rPr>
        <w:t>ierīkojot</w:t>
      </w:r>
      <w:r w:rsidR="006D4D1E" w:rsidRPr="00227144">
        <w:rPr>
          <w:rFonts w:ascii="Times New Roman" w:eastAsia="Calibri" w:hAnsi="Times New Roman" w:cs="Times New Roman"/>
          <w:color w:val="000000" w:themeColor="text1"/>
          <w:sz w:val="28"/>
          <w:szCs w:val="28"/>
        </w:rPr>
        <w:t xml:space="preserve"> vietas gulēšanai</w:t>
      </w:r>
      <w:r w:rsidR="00143310" w:rsidRPr="00227144">
        <w:rPr>
          <w:rFonts w:ascii="Times New Roman" w:eastAsia="Calibri" w:hAnsi="Times New Roman" w:cs="Times New Roman"/>
          <w:color w:val="000000" w:themeColor="text1"/>
          <w:sz w:val="28"/>
          <w:szCs w:val="28"/>
        </w:rPr>
        <w:t xml:space="preserve">, kas var būt divos stāvos </w:t>
      </w:r>
      <w:r w:rsidR="006D4D1E" w:rsidRPr="00227144">
        <w:rPr>
          <w:rFonts w:ascii="Times New Roman" w:eastAsia="Calibri" w:hAnsi="Times New Roman" w:cs="Times New Roman"/>
          <w:color w:val="000000" w:themeColor="text1"/>
          <w:sz w:val="28"/>
          <w:szCs w:val="28"/>
        </w:rPr>
        <w:t>– vieta vienam cilvēkam apmēram 0,</w:t>
      </w:r>
      <w:r w:rsidR="00D52E6C" w:rsidRPr="00227144">
        <w:rPr>
          <w:rFonts w:ascii="Times New Roman" w:eastAsia="Calibri" w:hAnsi="Times New Roman" w:cs="Times New Roman"/>
          <w:color w:val="000000" w:themeColor="text1"/>
          <w:sz w:val="28"/>
          <w:szCs w:val="28"/>
        </w:rPr>
        <w:t xml:space="preserve">8 </w:t>
      </w:r>
      <w:r w:rsidR="006D4D1E" w:rsidRPr="00227144">
        <w:rPr>
          <w:rFonts w:ascii="Times New Roman" w:eastAsia="Calibri" w:hAnsi="Times New Roman" w:cs="Times New Roman"/>
          <w:color w:val="000000" w:themeColor="text1"/>
          <w:sz w:val="28"/>
          <w:szCs w:val="28"/>
        </w:rPr>
        <w:t>x</w:t>
      </w:r>
      <w:r w:rsidR="00D52E6C"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1,</w:t>
      </w:r>
      <w:r w:rsidR="00D52E6C" w:rsidRPr="00227144">
        <w:rPr>
          <w:rFonts w:ascii="Times New Roman" w:eastAsia="Calibri" w:hAnsi="Times New Roman" w:cs="Times New Roman"/>
          <w:color w:val="000000" w:themeColor="text1"/>
          <w:sz w:val="28"/>
          <w:szCs w:val="28"/>
        </w:rPr>
        <w:t>9</w:t>
      </w:r>
      <w:r w:rsidR="006D4D1E" w:rsidRPr="00227144">
        <w:rPr>
          <w:rFonts w:ascii="Times New Roman" w:eastAsia="Calibri" w:hAnsi="Times New Roman" w:cs="Times New Roman"/>
          <w:color w:val="000000" w:themeColor="text1"/>
          <w:sz w:val="28"/>
          <w:szCs w:val="28"/>
        </w:rPr>
        <w:t xml:space="preserve"> metri.</w:t>
      </w:r>
      <w:r w:rsidR="006D4D1E" w:rsidRPr="00227144">
        <w:rPr>
          <w:rFonts w:ascii="Times New Roman" w:hAnsi="Times New Roman" w:cs="Times New Roman"/>
          <w:color w:val="000000" w:themeColor="text1"/>
          <w:sz w:val="28"/>
          <w:szCs w:val="28"/>
        </w:rPr>
        <w:t xml:space="preserve"> Jāizvairās no sēdvietu un guļvietu aprīkojuma, kas satur sintētiskus materiālus, kuri degot rada toksiskus degšanas produktus.</w:t>
      </w:r>
      <w:r w:rsidR="001676FB" w:rsidRPr="00227144">
        <w:rPr>
          <w:color w:val="000000" w:themeColor="text1"/>
        </w:rPr>
        <w:t xml:space="preserve"> </w:t>
      </w:r>
      <w:r w:rsidR="004A6C0B" w:rsidRPr="00227144">
        <w:rPr>
          <w:rFonts w:ascii="Times New Roman" w:hAnsi="Times New Roman" w:cs="Times New Roman"/>
          <w:color w:val="000000" w:themeColor="text1"/>
          <w:sz w:val="28"/>
          <w:szCs w:val="28"/>
        </w:rPr>
        <w:t>N</w:t>
      </w:r>
      <w:r w:rsidR="001676FB" w:rsidRPr="00227144">
        <w:rPr>
          <w:rFonts w:ascii="Times New Roman" w:hAnsi="Times New Roman" w:cs="Times New Roman"/>
          <w:color w:val="000000" w:themeColor="text1"/>
          <w:sz w:val="28"/>
          <w:szCs w:val="28"/>
        </w:rPr>
        <w:t xml:space="preserve">av vēlamas </w:t>
      </w:r>
      <w:r w:rsidR="00377BA9" w:rsidRPr="00227144">
        <w:rPr>
          <w:rFonts w:ascii="Times New Roman" w:hAnsi="Times New Roman" w:cs="Times New Roman"/>
          <w:color w:val="000000" w:themeColor="text1"/>
          <w:sz w:val="28"/>
          <w:szCs w:val="28"/>
        </w:rPr>
        <w:t xml:space="preserve">patvertnē izvietot </w:t>
      </w:r>
      <w:r w:rsidR="001676FB" w:rsidRPr="00227144">
        <w:rPr>
          <w:rFonts w:ascii="Times New Roman" w:hAnsi="Times New Roman" w:cs="Times New Roman"/>
          <w:color w:val="000000" w:themeColor="text1"/>
          <w:sz w:val="28"/>
          <w:szCs w:val="28"/>
        </w:rPr>
        <w:t>mīkstās mēbeles</w:t>
      </w:r>
      <w:r w:rsidR="00377BA9" w:rsidRPr="00227144">
        <w:rPr>
          <w:rFonts w:ascii="Times New Roman" w:hAnsi="Times New Roman" w:cs="Times New Roman"/>
          <w:color w:val="000000" w:themeColor="text1"/>
          <w:sz w:val="28"/>
          <w:szCs w:val="28"/>
        </w:rPr>
        <w:t>.</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143310">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2.16. Patvertnes telpas jānodrošina ar dūmu detektoru un ieteicams telpā izvietot ūdens-putu ugunsdzēsības aparātu un ugunsdzēsības pārklāju.</w:t>
      </w:r>
    </w:p>
    <w:p w:rsidR="005E5EE2" w:rsidRPr="00227144" w:rsidRDefault="005E5EE2" w:rsidP="00143310">
      <w:pPr>
        <w:spacing w:after="0" w:line="240" w:lineRule="auto"/>
        <w:ind w:left="709" w:hanging="709"/>
        <w:jc w:val="both"/>
        <w:rPr>
          <w:rFonts w:ascii="Times New Roman" w:hAnsi="Times New Roman" w:cs="Times New Roman"/>
          <w:color w:val="000000" w:themeColor="text1"/>
          <w:sz w:val="12"/>
          <w:szCs w:val="12"/>
        </w:rPr>
      </w:pPr>
    </w:p>
    <w:p w:rsidR="005E5EE2" w:rsidRPr="00227144" w:rsidRDefault="005E5EE2" w:rsidP="00143310">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2.17. Patvertni nodrošina vismaz ar vienu pirmās palīdzības aptieciņu.</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D72B2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2.1</w:t>
      </w:r>
      <w:r w:rsidR="00357C81" w:rsidRPr="00227144">
        <w:rPr>
          <w:rFonts w:ascii="Times New Roman" w:hAnsi="Times New Roman" w:cs="Times New Roman"/>
          <w:color w:val="000000" w:themeColor="text1"/>
          <w:sz w:val="28"/>
          <w:szCs w:val="28"/>
        </w:rPr>
        <w:t>8</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Patvertnes telpās jāparedz atkritumu savākšanas iespējas, nodrošinot tvertnes vai maisus.</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357C81" w:rsidRPr="00227144">
        <w:rPr>
          <w:rFonts w:ascii="Times New Roman" w:hAnsi="Times New Roman" w:cs="Times New Roman"/>
          <w:color w:val="000000" w:themeColor="text1"/>
          <w:sz w:val="28"/>
          <w:szCs w:val="28"/>
        </w:rPr>
        <w:t>9</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w:t>
      </w:r>
      <w:r w:rsidR="00AE089C" w:rsidRPr="00227144">
        <w:rPr>
          <w:rFonts w:ascii="Times New Roman" w:hAnsi="Times New Roman" w:cs="Times New Roman"/>
          <w:color w:val="000000" w:themeColor="text1"/>
          <w:sz w:val="28"/>
          <w:szCs w:val="28"/>
        </w:rPr>
        <w:t>i</w:t>
      </w:r>
      <w:r w:rsidR="00A85CE9" w:rsidRPr="00227144">
        <w:rPr>
          <w:rFonts w:ascii="Times New Roman" w:hAnsi="Times New Roman" w:cs="Times New Roman"/>
          <w:color w:val="000000" w:themeColor="text1"/>
          <w:sz w:val="28"/>
          <w:szCs w:val="28"/>
        </w:rPr>
        <w:t xml:space="preserve"> apdraudējuma gadījumā</w:t>
      </w:r>
      <w:r w:rsidRPr="00227144">
        <w:rPr>
          <w:rFonts w:ascii="Times New Roman" w:hAnsi="Times New Roman" w:cs="Times New Roman"/>
          <w:color w:val="000000" w:themeColor="text1"/>
          <w:sz w:val="28"/>
          <w:szCs w:val="28"/>
        </w:rPr>
        <w:t xml:space="preserve"> </w:t>
      </w:r>
      <w:r w:rsidR="00AE089C" w:rsidRPr="00227144">
        <w:rPr>
          <w:rFonts w:ascii="Times New Roman" w:hAnsi="Times New Roman" w:cs="Times New Roman"/>
          <w:color w:val="000000" w:themeColor="text1"/>
          <w:sz w:val="28"/>
          <w:szCs w:val="28"/>
        </w:rPr>
        <w:t>nodrošina</w:t>
      </w:r>
      <w:r w:rsidRPr="00227144">
        <w:rPr>
          <w:rFonts w:ascii="Times New Roman" w:hAnsi="Times New Roman" w:cs="Times New Roman"/>
          <w:color w:val="000000" w:themeColor="text1"/>
          <w:sz w:val="28"/>
          <w:szCs w:val="28"/>
        </w:rPr>
        <w:t xml:space="preserve"> ar dzeramo ūdeni </w:t>
      </w:r>
      <w:r w:rsidR="00AE089C" w:rsidRPr="00227144">
        <w:rPr>
          <w:rFonts w:ascii="Times New Roman" w:hAnsi="Times New Roman" w:cs="Times New Roman"/>
          <w:color w:val="000000" w:themeColor="text1"/>
          <w:sz w:val="28"/>
          <w:szCs w:val="28"/>
        </w:rPr>
        <w:t xml:space="preserve">(konteiners </w:t>
      </w:r>
      <w:r w:rsidRPr="00227144">
        <w:rPr>
          <w:rFonts w:ascii="Times New Roman" w:hAnsi="Times New Roman" w:cs="Times New Roman"/>
          <w:color w:val="000000" w:themeColor="text1"/>
          <w:sz w:val="28"/>
          <w:szCs w:val="28"/>
        </w:rPr>
        <w:t>vai pudel</w:t>
      </w:r>
      <w:r w:rsidR="00502553" w:rsidRPr="00227144">
        <w:rPr>
          <w:rFonts w:ascii="Times New Roman" w:hAnsi="Times New Roman" w:cs="Times New Roman"/>
          <w:color w:val="000000" w:themeColor="text1"/>
          <w:sz w:val="28"/>
          <w:szCs w:val="28"/>
        </w:rPr>
        <w:t>es</w:t>
      </w:r>
      <w:r w:rsidR="00AE089C"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 xml:space="preserve"> ar aprēķinu vismaz 2 litri dzeramā ūdens uz vienu cilvēku.</w:t>
      </w:r>
    </w:p>
    <w:p w:rsidR="00AE089C" w:rsidRPr="00227144" w:rsidRDefault="00AE089C"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357C81" w:rsidRPr="00227144">
        <w:rPr>
          <w:rFonts w:ascii="Times New Roman" w:hAnsi="Times New Roman" w:cs="Times New Roman"/>
          <w:color w:val="000000" w:themeColor="text1"/>
          <w:sz w:val="28"/>
          <w:szCs w:val="28"/>
        </w:rPr>
        <w:t>20</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 xml:space="preserve">Papildus </w:t>
      </w:r>
      <w:r w:rsidR="00E11F77" w:rsidRPr="00227144">
        <w:rPr>
          <w:rFonts w:ascii="Times New Roman" w:hAnsi="Times New Roman" w:cs="Times New Roman"/>
          <w:color w:val="000000" w:themeColor="text1"/>
          <w:sz w:val="28"/>
          <w:szCs w:val="28"/>
        </w:rPr>
        <w:t>ieteicami</w:t>
      </w:r>
      <w:r w:rsidR="00A21D68" w:rsidRPr="00227144">
        <w:rPr>
          <w:rFonts w:ascii="Times New Roman" w:hAnsi="Times New Roman" w:cs="Times New Roman"/>
          <w:color w:val="000000" w:themeColor="text1"/>
          <w:sz w:val="28"/>
          <w:szCs w:val="28"/>
        </w:rPr>
        <w:t xml:space="preserve"> </w:t>
      </w:r>
      <w:r w:rsidR="006D4D1E" w:rsidRPr="00227144">
        <w:rPr>
          <w:rFonts w:ascii="Times New Roman" w:hAnsi="Times New Roman" w:cs="Times New Roman"/>
          <w:color w:val="000000" w:themeColor="text1"/>
          <w:sz w:val="28"/>
          <w:szCs w:val="28"/>
        </w:rPr>
        <w:t>alternatīvā apgaismojuma avot</w:t>
      </w:r>
      <w:r w:rsidR="00E11F77" w:rsidRPr="00227144">
        <w:rPr>
          <w:rFonts w:ascii="Times New Roman" w:hAnsi="Times New Roman" w:cs="Times New Roman"/>
          <w:color w:val="000000" w:themeColor="text1"/>
          <w:sz w:val="28"/>
          <w:szCs w:val="28"/>
        </w:rPr>
        <w:t>i,</w:t>
      </w:r>
      <w:r w:rsidR="006D4D1E" w:rsidRPr="00227144">
        <w:rPr>
          <w:rFonts w:ascii="Times New Roman" w:hAnsi="Times New Roman" w:cs="Times New Roman"/>
          <w:color w:val="000000" w:themeColor="text1"/>
          <w:sz w:val="28"/>
          <w:szCs w:val="28"/>
        </w:rPr>
        <w:t xml:space="preserve"> radiouztvērēj</w:t>
      </w:r>
      <w:r w:rsidR="00E11F77" w:rsidRPr="00227144">
        <w:rPr>
          <w:rFonts w:ascii="Times New Roman" w:hAnsi="Times New Roman" w:cs="Times New Roman"/>
          <w:color w:val="000000" w:themeColor="text1"/>
          <w:sz w:val="28"/>
          <w:szCs w:val="28"/>
        </w:rPr>
        <w:t>s</w:t>
      </w:r>
      <w:r w:rsidR="006D4D1E" w:rsidRPr="00227144">
        <w:rPr>
          <w:rFonts w:ascii="Times New Roman" w:hAnsi="Times New Roman" w:cs="Times New Roman"/>
          <w:color w:val="000000" w:themeColor="text1"/>
          <w:sz w:val="28"/>
          <w:szCs w:val="28"/>
        </w:rPr>
        <w:t xml:space="preserve"> un šo ierīču baterijas</w:t>
      </w:r>
      <w:r w:rsidR="00A21D68" w:rsidRPr="00227144">
        <w:rPr>
          <w:rFonts w:ascii="Times New Roman" w:hAnsi="Times New Roman" w:cs="Times New Roman"/>
          <w:color w:val="000000" w:themeColor="text1"/>
          <w:sz w:val="28"/>
          <w:szCs w:val="28"/>
        </w:rPr>
        <w:t>, kā arī telpu termometr</w:t>
      </w:r>
      <w:r w:rsidR="00E11F77" w:rsidRPr="00227144">
        <w:rPr>
          <w:rFonts w:ascii="Times New Roman" w:hAnsi="Times New Roman" w:cs="Times New Roman"/>
          <w:color w:val="000000" w:themeColor="text1"/>
          <w:sz w:val="28"/>
          <w:szCs w:val="28"/>
        </w:rPr>
        <w:t>s</w:t>
      </w:r>
      <w:r w:rsidR="00A21D68" w:rsidRPr="00227144">
        <w:rPr>
          <w:rFonts w:ascii="Times New Roman" w:hAnsi="Times New Roman" w:cs="Times New Roman"/>
          <w:color w:val="000000" w:themeColor="text1"/>
          <w:sz w:val="28"/>
          <w:szCs w:val="28"/>
        </w:rPr>
        <w:t xml:space="preserve"> un</w:t>
      </w:r>
      <w:r w:rsidR="00E11F77" w:rsidRPr="00227144">
        <w:rPr>
          <w:color w:val="000000" w:themeColor="text1"/>
        </w:rPr>
        <w:t xml:space="preserve"> </w:t>
      </w:r>
      <w:r w:rsidR="00E11F77" w:rsidRPr="00227144">
        <w:rPr>
          <w:rFonts w:ascii="Times New Roman" w:hAnsi="Times New Roman" w:cs="Times New Roman"/>
          <w:color w:val="000000" w:themeColor="text1"/>
          <w:sz w:val="28"/>
          <w:szCs w:val="28"/>
        </w:rPr>
        <w:t>oglekļa dioksīda (CO</w:t>
      </w:r>
      <w:r w:rsidR="00E11F77" w:rsidRPr="00227144">
        <w:rPr>
          <w:rFonts w:ascii="Times New Roman" w:hAnsi="Times New Roman" w:cs="Times New Roman"/>
          <w:color w:val="000000" w:themeColor="text1"/>
          <w:sz w:val="28"/>
          <w:szCs w:val="28"/>
          <w:vertAlign w:val="subscript"/>
        </w:rPr>
        <w:t>2</w:t>
      </w:r>
      <w:r w:rsidR="00E11F77"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mērītāj</w:t>
      </w:r>
      <w:r w:rsidR="00E11F77" w:rsidRPr="00227144">
        <w:rPr>
          <w:rFonts w:ascii="Times New Roman" w:hAnsi="Times New Roman" w:cs="Times New Roman"/>
          <w:color w:val="000000" w:themeColor="text1"/>
          <w:sz w:val="28"/>
          <w:szCs w:val="28"/>
        </w:rPr>
        <w:t>s</w:t>
      </w:r>
      <w:r w:rsidR="00A21D68" w:rsidRPr="00227144">
        <w:rPr>
          <w:rFonts w:ascii="Times New Roman" w:hAnsi="Times New Roman" w:cs="Times New Roman"/>
          <w:color w:val="000000" w:themeColor="text1"/>
          <w:sz w:val="28"/>
          <w:szCs w:val="28"/>
        </w:rPr>
        <w:t>, lai sekotu telpu mikroklimata</w:t>
      </w:r>
      <w:r w:rsidR="000C496A" w:rsidRPr="00227144">
        <w:rPr>
          <w:rFonts w:ascii="Times New Roman" w:hAnsi="Times New Roman" w:cs="Times New Roman"/>
          <w:color w:val="000000" w:themeColor="text1"/>
          <w:sz w:val="28"/>
          <w:szCs w:val="28"/>
        </w:rPr>
        <w:t xml:space="preserve"> izmaiņām to izmantošanas laikā</w:t>
      </w:r>
      <w:r w:rsidR="00E11F77" w:rsidRPr="00227144">
        <w:rPr>
          <w:rFonts w:ascii="Times New Roman" w:hAnsi="Times New Roman" w:cs="Times New Roman"/>
          <w:color w:val="000000" w:themeColor="text1"/>
          <w:sz w:val="28"/>
          <w:szCs w:val="28"/>
        </w:rPr>
        <w:t>.</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1</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Noslēgtai patvertnes telpai jāuztur temperatūra no +10 līdz +25°C.</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2</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w:t>
      </w:r>
      <w:r w:rsidR="00E11F77" w:rsidRPr="00227144">
        <w:rPr>
          <w:rFonts w:ascii="Times New Roman" w:hAnsi="Times New Roman" w:cs="Times New Roman"/>
          <w:color w:val="000000" w:themeColor="text1"/>
          <w:sz w:val="28"/>
          <w:szCs w:val="28"/>
        </w:rPr>
        <w:t>nes</w:t>
      </w:r>
      <w:r w:rsidR="00A21D68" w:rsidRPr="00227144">
        <w:rPr>
          <w:rFonts w:ascii="Times New Roman" w:hAnsi="Times New Roman" w:cs="Times New Roman"/>
          <w:color w:val="000000" w:themeColor="text1"/>
          <w:sz w:val="28"/>
          <w:szCs w:val="28"/>
        </w:rPr>
        <w:t xml:space="preserve"> telpās ieteicams </w:t>
      </w:r>
      <w:r w:rsidR="00DB6B5E" w:rsidRPr="00227144">
        <w:rPr>
          <w:rFonts w:ascii="Times New Roman" w:hAnsi="Times New Roman" w:cs="Times New Roman"/>
          <w:color w:val="000000" w:themeColor="text1"/>
          <w:sz w:val="28"/>
          <w:szCs w:val="28"/>
        </w:rPr>
        <w:t>uzglabāt</w:t>
      </w:r>
      <w:r w:rsidR="00A21D68" w:rsidRPr="00227144">
        <w:rPr>
          <w:rFonts w:ascii="Times New Roman" w:hAnsi="Times New Roman" w:cs="Times New Roman"/>
          <w:color w:val="000000" w:themeColor="text1"/>
          <w:sz w:val="28"/>
          <w:szCs w:val="28"/>
        </w:rPr>
        <w:t xml:space="preserve"> instrumentus</w:t>
      </w:r>
      <w:r w:rsidR="006D7D02" w:rsidRPr="00227144">
        <w:rPr>
          <w:rFonts w:ascii="Times New Roman" w:hAnsi="Times New Roman" w:cs="Times New Roman"/>
          <w:color w:val="000000" w:themeColor="text1"/>
          <w:sz w:val="28"/>
          <w:szCs w:val="28"/>
        </w:rPr>
        <w:t xml:space="preserve"> (lāpstas, liekšķeres, laužņi, cirvji, zāģi, metāla zāģi, iekārtas armatūras pārgriešanai u.c.),</w:t>
      </w:r>
      <w:r w:rsidR="00A21D68" w:rsidRPr="00227144">
        <w:rPr>
          <w:rFonts w:ascii="Times New Roman" w:hAnsi="Times New Roman" w:cs="Times New Roman"/>
          <w:color w:val="000000" w:themeColor="text1"/>
          <w:sz w:val="28"/>
          <w:szCs w:val="28"/>
        </w:rPr>
        <w:t xml:space="preserve"> kas nepieciešamības gadījumā palīdzētu atbrīvot izeju</w:t>
      </w:r>
      <w:r w:rsidR="006D7D02" w:rsidRPr="00227144">
        <w:rPr>
          <w:rFonts w:ascii="Times New Roman" w:hAnsi="Times New Roman" w:cs="Times New Roman"/>
          <w:color w:val="000000" w:themeColor="text1"/>
          <w:sz w:val="28"/>
          <w:szCs w:val="28"/>
        </w:rPr>
        <w:t xml:space="preserve"> no gruvešiem</w:t>
      </w:r>
      <w:r w:rsidR="00A21D68" w:rsidRPr="00227144">
        <w:rPr>
          <w:rFonts w:ascii="Times New Roman" w:hAnsi="Times New Roman" w:cs="Times New Roman"/>
          <w:color w:val="000000" w:themeColor="text1"/>
          <w:sz w:val="28"/>
          <w:szCs w:val="28"/>
        </w:rPr>
        <w:t xml:space="preserve"> un izkļūt </w:t>
      </w:r>
      <w:r w:rsidR="00E11F77" w:rsidRPr="00227144">
        <w:rPr>
          <w:rFonts w:ascii="Times New Roman" w:hAnsi="Times New Roman" w:cs="Times New Roman"/>
          <w:color w:val="000000" w:themeColor="text1"/>
          <w:sz w:val="28"/>
          <w:szCs w:val="28"/>
        </w:rPr>
        <w:t>ārā</w:t>
      </w:r>
      <w:r w:rsidR="006D7D02" w:rsidRPr="00227144">
        <w:rPr>
          <w:rFonts w:ascii="Times New Roman" w:hAnsi="Times New Roman" w:cs="Times New Roman"/>
          <w:color w:val="000000" w:themeColor="text1"/>
          <w:sz w:val="28"/>
          <w:szCs w:val="28"/>
        </w:rPr>
        <w:t>.</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3</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Plānojot cilvēku izvietošanu, ieteicams paredzēt telpas zonējumu atbilstoši nepieciešamajām funkcijām, paredzot nodalījumus pārtikas uzglabāšanas un patērēšanas iespējām, sanitārām un higiēnas uzturēšanas vajadzībām, kā arī nodalījumu, kur cilvēki sēdēs vai nepieciešamības gadījumā gulēs, paredzot atsevišķas iespējas cilvēkiem ar maziem bērniem.</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312F4C" w:rsidP="00312F4C">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4</w:t>
      </w:r>
      <w:r w:rsidRPr="00227144">
        <w:rPr>
          <w:rFonts w:ascii="Times New Roman" w:hAnsi="Times New Roman" w:cs="Times New Roman"/>
          <w:color w:val="000000" w:themeColor="text1"/>
          <w:sz w:val="28"/>
          <w:szCs w:val="28"/>
        </w:rPr>
        <w:t xml:space="preserve">. </w:t>
      </w:r>
      <w:r w:rsidR="00E11F77" w:rsidRPr="00227144">
        <w:rPr>
          <w:rFonts w:ascii="Times New Roman" w:hAnsi="Times New Roman" w:cs="Times New Roman"/>
          <w:color w:val="000000" w:themeColor="text1"/>
          <w:sz w:val="28"/>
          <w:szCs w:val="28"/>
        </w:rPr>
        <w:t>Ikdienā patvertnes telpas var izmantot arī citiem mērķiem (piemēram, kā noliktavas telpa, saimniecības telpa, mācību telpa u.c.). Patvertnes telpas nav vēlams izmantot tādu lietu glabāšanai, kas atstāj telpu smakojošu (piemēram, krāsas, šķīdinātāji).</w:t>
      </w:r>
    </w:p>
    <w:p w:rsidR="00E11F77" w:rsidRPr="00227144" w:rsidRDefault="00E11F77" w:rsidP="00E11F77">
      <w:pPr>
        <w:spacing w:after="0" w:line="240" w:lineRule="auto"/>
        <w:ind w:left="709" w:hanging="709"/>
        <w:jc w:val="both"/>
        <w:rPr>
          <w:rFonts w:ascii="Times New Roman" w:hAnsi="Times New Roman" w:cs="Times New Roman"/>
          <w:color w:val="000000" w:themeColor="text1"/>
          <w:sz w:val="12"/>
          <w:szCs w:val="12"/>
        </w:rPr>
      </w:pPr>
    </w:p>
    <w:p w:rsidR="002D0BC8" w:rsidRPr="00227144" w:rsidRDefault="002C743D" w:rsidP="004947AC">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5</w:t>
      </w:r>
      <w:r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 xml:space="preserve">Pēc ziņojuma par iespējamo apdraudējumu un nepieciešamību doties uz patvertni saņemšanas iedzīvotājiem ieteicams ņemt </w:t>
      </w:r>
      <w:r w:rsidR="004947AC" w:rsidRPr="00227144">
        <w:rPr>
          <w:rFonts w:ascii="Times New Roman" w:hAnsi="Times New Roman" w:cs="Times New Roman"/>
          <w:color w:val="000000" w:themeColor="text1"/>
          <w:sz w:val="28"/>
          <w:szCs w:val="28"/>
        </w:rPr>
        <w:t>līdzi ārkārtas gadījumu somu (72 stundu somu).</w:t>
      </w:r>
    </w:p>
    <w:p w:rsidR="004947AC" w:rsidRDefault="004947AC" w:rsidP="004947AC">
      <w:pPr>
        <w:spacing w:after="0" w:line="240" w:lineRule="auto"/>
        <w:ind w:left="709" w:hanging="709"/>
        <w:jc w:val="both"/>
        <w:rPr>
          <w:rFonts w:ascii="Times New Roman" w:hAnsi="Times New Roman" w:cs="Times New Roman"/>
          <w:color w:val="000000" w:themeColor="text1"/>
          <w:sz w:val="28"/>
          <w:szCs w:val="28"/>
        </w:rPr>
      </w:pPr>
    </w:p>
    <w:p w:rsidR="00800C81" w:rsidRPr="00227144" w:rsidRDefault="00800C81" w:rsidP="004947AC">
      <w:pPr>
        <w:spacing w:after="0" w:line="240" w:lineRule="auto"/>
        <w:ind w:left="709" w:hanging="709"/>
        <w:jc w:val="both"/>
        <w:rPr>
          <w:rFonts w:ascii="Times New Roman" w:hAnsi="Times New Roman" w:cs="Times New Roman"/>
          <w:color w:val="000000" w:themeColor="text1"/>
          <w:sz w:val="28"/>
          <w:szCs w:val="28"/>
        </w:rPr>
      </w:pPr>
    </w:p>
    <w:p w:rsidR="00DB6B5E" w:rsidRPr="00227144" w:rsidRDefault="00DB6B5E" w:rsidP="00BD2801">
      <w:pPr>
        <w:spacing w:after="0" w:line="240" w:lineRule="auto"/>
        <w:ind w:left="284" w:hanging="284"/>
        <w:jc w:val="both"/>
        <w:rPr>
          <w:rFonts w:ascii="Times New Roman" w:hAnsi="Times New Roman" w:cs="Times New Roman"/>
          <w:b/>
          <w:color w:val="000000" w:themeColor="text1"/>
          <w:sz w:val="28"/>
          <w:szCs w:val="28"/>
        </w:rPr>
      </w:pPr>
      <w:bookmarkStart w:id="1" w:name="_Hlk158561186"/>
      <w:r w:rsidRPr="00227144">
        <w:rPr>
          <w:rFonts w:ascii="Times New Roman" w:hAnsi="Times New Roman" w:cs="Times New Roman"/>
          <w:b/>
          <w:color w:val="000000" w:themeColor="text1"/>
          <w:sz w:val="28"/>
          <w:szCs w:val="28"/>
        </w:rPr>
        <w:t xml:space="preserve">3. Papildu ieteikumi patvertņu ierīkošanai </w:t>
      </w:r>
      <w:bookmarkStart w:id="2" w:name="_Hlk158540039"/>
      <w:r w:rsidRPr="00227144">
        <w:rPr>
          <w:rFonts w:ascii="Times New Roman" w:hAnsi="Times New Roman" w:cs="Times New Roman"/>
          <w:b/>
          <w:color w:val="000000" w:themeColor="text1"/>
          <w:sz w:val="28"/>
          <w:szCs w:val="28"/>
        </w:rPr>
        <w:t>veselības aprūpes un sociālās aprūpes ēkās</w:t>
      </w:r>
      <w:bookmarkEnd w:id="2"/>
      <w:r w:rsidR="00312F4C" w:rsidRPr="00227144">
        <w:rPr>
          <w:rFonts w:ascii="Times New Roman" w:hAnsi="Times New Roman" w:cs="Times New Roman"/>
          <w:b/>
          <w:color w:val="000000" w:themeColor="text1"/>
          <w:sz w:val="28"/>
          <w:szCs w:val="28"/>
        </w:rPr>
        <w:t>.</w:t>
      </w:r>
    </w:p>
    <w:p w:rsidR="00DB6B5E" w:rsidRPr="00227144" w:rsidRDefault="00DB6B5E" w:rsidP="00DB6B5E">
      <w:pPr>
        <w:spacing w:after="0" w:line="240" w:lineRule="auto"/>
        <w:ind w:left="709" w:hanging="709"/>
        <w:rPr>
          <w:rFonts w:ascii="Times New Roman" w:hAnsi="Times New Roman" w:cs="Times New Roman"/>
          <w:b/>
          <w:color w:val="000000" w:themeColor="text1"/>
          <w:sz w:val="28"/>
          <w:szCs w:val="28"/>
        </w:rPr>
      </w:pPr>
    </w:p>
    <w:p w:rsidR="00DB6B5E" w:rsidRPr="00227144" w:rsidRDefault="00DB6B5E" w:rsidP="00DB6B5E">
      <w:pPr>
        <w:spacing w:after="0" w:line="240" w:lineRule="auto"/>
        <w:ind w:left="709" w:hanging="698"/>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3.1. </w:t>
      </w:r>
      <w:r w:rsidRPr="00227144">
        <w:rPr>
          <w:rFonts w:ascii="Times New Roman" w:hAnsi="Times New Roman" w:cs="Times New Roman"/>
          <w:color w:val="000000" w:themeColor="text1"/>
          <w:sz w:val="28"/>
          <w:szCs w:val="28"/>
        </w:rPr>
        <w:tab/>
        <w:t>Veselības</w:t>
      </w:r>
      <w:r w:rsidR="00010596"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aprūpes un sociālās aprūpes ēkās patvērumam nepieciešamo kapacitāti nosaka, ņemot vērā maksimālo cilvēku skaitu, kas var vienlaikus (pastāvīgi un īslaicīgi) uzturēties objektā.</w:t>
      </w:r>
    </w:p>
    <w:p w:rsidR="00312F4C" w:rsidRPr="00227144" w:rsidRDefault="00312F4C" w:rsidP="00DB6B5E">
      <w:pPr>
        <w:spacing w:after="0" w:line="240" w:lineRule="auto"/>
        <w:ind w:left="709" w:hanging="698"/>
        <w:jc w:val="both"/>
        <w:rPr>
          <w:rFonts w:ascii="Times New Roman" w:hAnsi="Times New Roman" w:cs="Times New Roman"/>
          <w:color w:val="000000" w:themeColor="text1"/>
          <w:sz w:val="12"/>
          <w:szCs w:val="12"/>
        </w:rPr>
      </w:pPr>
    </w:p>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3.2</w:t>
      </w:r>
      <w:r w:rsidRPr="00227144">
        <w:rPr>
          <w:rFonts w:ascii="Times New Roman" w:hAnsi="Times New Roman" w:cs="Times New Roman"/>
          <w:color w:val="000000" w:themeColor="text1"/>
          <w:sz w:val="28"/>
          <w:szCs w:val="28"/>
        </w:rPr>
        <w:tab/>
        <w:t xml:space="preserve">Veselības aprūpes un sociālās aprūpes ēkās jānodrošina iespēja patvertnē nokļūt cilvēkiem uz gultas ar riteņiem un </w:t>
      </w:r>
      <w:proofErr w:type="spellStart"/>
      <w:r w:rsidRPr="00227144">
        <w:rPr>
          <w:rFonts w:ascii="Times New Roman" w:hAnsi="Times New Roman" w:cs="Times New Roman"/>
          <w:color w:val="000000" w:themeColor="text1"/>
          <w:sz w:val="28"/>
          <w:szCs w:val="28"/>
        </w:rPr>
        <w:t>ratiņkrēslos</w:t>
      </w:r>
      <w:proofErr w:type="spellEnd"/>
      <w:r w:rsidRPr="00227144">
        <w:rPr>
          <w:rFonts w:ascii="Times New Roman" w:hAnsi="Times New Roman" w:cs="Times New Roman"/>
          <w:color w:val="000000" w:themeColor="text1"/>
          <w:sz w:val="28"/>
          <w:szCs w:val="28"/>
        </w:rPr>
        <w:t>.</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bookmarkEnd w:id="1"/>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3.3. </w:t>
      </w:r>
      <w:r w:rsidRPr="00227144">
        <w:rPr>
          <w:rFonts w:ascii="Times New Roman" w:hAnsi="Times New Roman" w:cs="Times New Roman"/>
          <w:color w:val="000000" w:themeColor="text1"/>
          <w:sz w:val="28"/>
          <w:szCs w:val="28"/>
        </w:rPr>
        <w:tab/>
        <w:t xml:space="preserve">Slimnīcas patvertnē </w:t>
      </w:r>
      <w:r w:rsidR="00EB5C61" w:rsidRPr="00227144">
        <w:rPr>
          <w:rFonts w:ascii="Times New Roman" w:hAnsi="Times New Roman" w:cs="Times New Roman"/>
          <w:color w:val="000000" w:themeColor="text1"/>
          <w:sz w:val="28"/>
          <w:szCs w:val="28"/>
        </w:rPr>
        <w:t>izvērtē iespēju</w:t>
      </w:r>
      <w:r w:rsidRPr="00227144">
        <w:rPr>
          <w:rFonts w:ascii="Times New Roman" w:hAnsi="Times New Roman" w:cs="Times New Roman"/>
          <w:color w:val="000000" w:themeColor="text1"/>
          <w:sz w:val="28"/>
          <w:szCs w:val="28"/>
        </w:rPr>
        <w:t xml:space="preserve"> paredzēt telpas neatliekamās palīdzības sniegšanai, operācijām, laboratorijai, pacientu izvietošanai, medicīnas personālam, medikamentu uzglabāšanai, medicīnas gāzu uzglabāšanai.</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3.4. </w:t>
      </w:r>
      <w:r w:rsidRPr="00227144">
        <w:rPr>
          <w:rFonts w:ascii="Times New Roman" w:hAnsi="Times New Roman" w:cs="Times New Roman"/>
          <w:color w:val="000000" w:themeColor="text1"/>
          <w:sz w:val="28"/>
          <w:szCs w:val="28"/>
        </w:rPr>
        <w:tab/>
        <w:t>Slimnīc</w:t>
      </w:r>
      <w:r w:rsidR="00EB5C61" w:rsidRPr="00227144">
        <w:rPr>
          <w:rFonts w:ascii="Times New Roman" w:hAnsi="Times New Roman" w:cs="Times New Roman"/>
          <w:color w:val="000000" w:themeColor="text1"/>
          <w:sz w:val="28"/>
          <w:szCs w:val="28"/>
        </w:rPr>
        <w:t>a</w:t>
      </w:r>
      <w:r w:rsidRPr="00227144">
        <w:rPr>
          <w:rFonts w:ascii="Times New Roman" w:hAnsi="Times New Roman" w:cs="Times New Roman"/>
          <w:color w:val="000000" w:themeColor="text1"/>
          <w:sz w:val="28"/>
          <w:szCs w:val="28"/>
        </w:rPr>
        <w:t xml:space="preserve">s patvertnē </w:t>
      </w:r>
      <w:r w:rsidR="00EB5C61" w:rsidRPr="00227144">
        <w:rPr>
          <w:rFonts w:ascii="Times New Roman" w:hAnsi="Times New Roman" w:cs="Times New Roman"/>
          <w:color w:val="000000" w:themeColor="text1"/>
          <w:sz w:val="28"/>
          <w:szCs w:val="28"/>
        </w:rPr>
        <w:t>izvērtē iespēju</w:t>
      </w:r>
      <w:r w:rsidRPr="00227144">
        <w:rPr>
          <w:rFonts w:ascii="Times New Roman" w:hAnsi="Times New Roman" w:cs="Times New Roman"/>
          <w:color w:val="000000" w:themeColor="text1"/>
          <w:sz w:val="28"/>
          <w:szCs w:val="28"/>
        </w:rPr>
        <w:t xml:space="preserve"> izvietot intensīvās terapijas gultas, rēķinot izvietot 50% gultu no kopējā intensīvās terapijas gultu skaita slimnīcā.</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227144" w:rsidRDefault="00DB6B5E" w:rsidP="00076A18">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 xml:space="preserve">3.5. </w:t>
      </w:r>
      <w:r w:rsidRPr="00227144">
        <w:rPr>
          <w:rFonts w:ascii="Times New Roman" w:hAnsi="Times New Roman" w:cs="Times New Roman"/>
          <w:color w:val="000000" w:themeColor="text1"/>
          <w:sz w:val="28"/>
          <w:szCs w:val="28"/>
        </w:rPr>
        <w:tab/>
      </w:r>
      <w:r w:rsidR="00BB357F" w:rsidRPr="00227144">
        <w:rPr>
          <w:rFonts w:ascii="Times New Roman" w:hAnsi="Times New Roman" w:cs="Times New Roman"/>
          <w:color w:val="000000" w:themeColor="text1"/>
          <w:sz w:val="28"/>
          <w:szCs w:val="28"/>
        </w:rPr>
        <w:t xml:space="preserve">Veselības aprūpes un sociālās aprūpes objektu patvertnē būtu jānodrošina ūdens patēriņš </w:t>
      </w:r>
      <w:r w:rsidR="00076A18" w:rsidRPr="00227144">
        <w:rPr>
          <w:rFonts w:ascii="Times New Roman" w:hAnsi="Times New Roman" w:cs="Times New Roman"/>
          <w:color w:val="000000" w:themeColor="text1"/>
          <w:sz w:val="28"/>
          <w:szCs w:val="28"/>
        </w:rPr>
        <w:t xml:space="preserve">uz vienu bērnu – </w:t>
      </w:r>
      <w:r w:rsidR="00BB357F" w:rsidRPr="00227144">
        <w:rPr>
          <w:rFonts w:ascii="Times New Roman" w:hAnsi="Times New Roman" w:cs="Times New Roman"/>
          <w:color w:val="000000" w:themeColor="text1"/>
          <w:sz w:val="28"/>
          <w:szCs w:val="28"/>
        </w:rPr>
        <w:t>bērniem līdz 3 gadu vecumam līdz 0</w:t>
      </w:r>
      <w:r w:rsidR="00CC11C2" w:rsidRPr="00227144">
        <w:rPr>
          <w:rFonts w:ascii="Times New Roman" w:hAnsi="Times New Roman" w:cs="Times New Roman"/>
          <w:color w:val="000000" w:themeColor="text1"/>
          <w:sz w:val="28"/>
          <w:szCs w:val="28"/>
        </w:rPr>
        <w:t>,</w:t>
      </w:r>
      <w:r w:rsidR="00BB357F" w:rsidRPr="00227144">
        <w:rPr>
          <w:rFonts w:ascii="Times New Roman" w:hAnsi="Times New Roman" w:cs="Times New Roman"/>
          <w:color w:val="000000" w:themeColor="text1"/>
          <w:sz w:val="28"/>
          <w:szCs w:val="28"/>
        </w:rPr>
        <w:t>5</w:t>
      </w:r>
      <w:r w:rsidR="00CC11C2" w:rsidRPr="00227144">
        <w:rPr>
          <w:rFonts w:ascii="Times New Roman" w:hAnsi="Times New Roman" w:cs="Times New Roman"/>
          <w:color w:val="000000" w:themeColor="text1"/>
          <w:sz w:val="28"/>
          <w:szCs w:val="28"/>
        </w:rPr>
        <w:t xml:space="preserve"> </w:t>
      </w:r>
      <w:r w:rsidR="00BB357F" w:rsidRPr="00227144">
        <w:rPr>
          <w:rFonts w:ascii="Times New Roman" w:hAnsi="Times New Roman" w:cs="Times New Roman"/>
          <w:color w:val="000000" w:themeColor="text1"/>
          <w:sz w:val="28"/>
          <w:szCs w:val="28"/>
        </w:rPr>
        <w:t>l/dienā, bērniem no 4 līdz 8 gadiem līdz 1 l/dienā, bērniem no  9 līdz 13 gadiem līdz 1</w:t>
      </w:r>
      <w:r w:rsidR="00CC11C2" w:rsidRPr="00227144">
        <w:rPr>
          <w:rFonts w:ascii="Times New Roman" w:hAnsi="Times New Roman" w:cs="Times New Roman"/>
          <w:color w:val="000000" w:themeColor="text1"/>
          <w:sz w:val="28"/>
          <w:szCs w:val="28"/>
        </w:rPr>
        <w:t>,</w:t>
      </w:r>
      <w:r w:rsidR="00BB357F" w:rsidRPr="00227144">
        <w:rPr>
          <w:rFonts w:ascii="Times New Roman" w:hAnsi="Times New Roman" w:cs="Times New Roman"/>
          <w:color w:val="000000" w:themeColor="text1"/>
          <w:sz w:val="28"/>
          <w:szCs w:val="28"/>
        </w:rPr>
        <w:t>5  l/dienā, bet bērniem no 14 līdz 18 gadu vecumam līdz 2 l/dienā, guļošām personām līdz 2 l/dienā vienai personai (kopumā plānojot uz vienu guļošu personu 20 l/dienā), pārējām personām, ieskaitot ārstniecības personas un citus darbiniekus, 3 l/dienā vienai personai.</w:t>
      </w:r>
    </w:p>
    <w:p w:rsidR="00C04A44" w:rsidRPr="00227144" w:rsidRDefault="00C04A44" w:rsidP="00076A18">
      <w:pPr>
        <w:spacing w:after="0" w:line="240" w:lineRule="auto"/>
        <w:ind w:left="709" w:hanging="709"/>
        <w:jc w:val="both"/>
        <w:rPr>
          <w:rFonts w:ascii="Times New Roman" w:hAnsi="Times New Roman" w:cs="Times New Roman"/>
          <w:color w:val="000000" w:themeColor="text1"/>
          <w:sz w:val="12"/>
          <w:szCs w:val="12"/>
        </w:rPr>
      </w:pPr>
    </w:p>
    <w:p w:rsidR="002E73B4" w:rsidRPr="00227144" w:rsidRDefault="00C04A44" w:rsidP="002E73B4">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3.6.</w:t>
      </w:r>
      <w:r w:rsidR="00132328"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Veselības aprūpes un sociālās aprūpes objektu patvertn</w:t>
      </w:r>
      <w:r w:rsidR="00C56845" w:rsidRPr="00227144">
        <w:rPr>
          <w:rFonts w:ascii="Times New Roman" w:hAnsi="Times New Roman" w:cs="Times New Roman"/>
          <w:color w:val="000000" w:themeColor="text1"/>
          <w:sz w:val="28"/>
          <w:szCs w:val="28"/>
        </w:rPr>
        <w:t>ēs izvērtē</w:t>
      </w:r>
      <w:r w:rsidRPr="00227144">
        <w:rPr>
          <w:rFonts w:ascii="Times New Roman" w:hAnsi="Times New Roman" w:cs="Times New Roman"/>
          <w:color w:val="000000" w:themeColor="text1"/>
          <w:sz w:val="28"/>
          <w:szCs w:val="28"/>
        </w:rPr>
        <w:t xml:space="preserve"> </w:t>
      </w:r>
      <w:r w:rsidR="00C56845" w:rsidRPr="00227144">
        <w:rPr>
          <w:rFonts w:ascii="Times New Roman" w:hAnsi="Times New Roman" w:cs="Times New Roman"/>
          <w:color w:val="000000" w:themeColor="text1"/>
          <w:sz w:val="28"/>
          <w:szCs w:val="28"/>
        </w:rPr>
        <w:t>iespēju</w:t>
      </w:r>
      <w:r w:rsidRPr="00227144">
        <w:rPr>
          <w:rFonts w:ascii="Times New Roman" w:hAnsi="Times New Roman" w:cs="Times New Roman"/>
          <w:color w:val="000000" w:themeColor="text1"/>
          <w:sz w:val="28"/>
          <w:szCs w:val="28"/>
        </w:rPr>
        <w:t xml:space="preserve"> aprīkot</w:t>
      </w:r>
      <w:r w:rsidR="00F120F3" w:rsidRPr="00227144">
        <w:rPr>
          <w:rFonts w:ascii="Times New Roman" w:hAnsi="Times New Roman" w:cs="Times New Roman"/>
          <w:color w:val="000000" w:themeColor="text1"/>
          <w:sz w:val="28"/>
          <w:szCs w:val="28"/>
        </w:rPr>
        <w:t xml:space="preserve"> tās</w:t>
      </w:r>
      <w:r w:rsidRPr="00227144">
        <w:rPr>
          <w:rFonts w:ascii="Times New Roman" w:hAnsi="Times New Roman" w:cs="Times New Roman"/>
          <w:color w:val="000000" w:themeColor="text1"/>
          <w:sz w:val="28"/>
          <w:szCs w:val="28"/>
        </w:rPr>
        <w:t xml:space="preserve"> ar ūdensapgādes un kanalizācijas sistēmu.</w:t>
      </w:r>
    </w:p>
    <w:p w:rsidR="002E73B4" w:rsidRPr="00227144" w:rsidRDefault="002E73B4" w:rsidP="002E73B4">
      <w:pPr>
        <w:spacing w:after="0" w:line="240" w:lineRule="auto"/>
        <w:ind w:left="709" w:hanging="709"/>
        <w:jc w:val="both"/>
        <w:rPr>
          <w:rFonts w:ascii="Times New Roman" w:hAnsi="Times New Roman" w:cs="Times New Roman"/>
          <w:color w:val="000000" w:themeColor="text1"/>
          <w:sz w:val="12"/>
          <w:szCs w:val="12"/>
        </w:rPr>
      </w:pPr>
    </w:p>
    <w:p w:rsidR="00C04A4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3.7.</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Plānojot cilvēku izvietošanu sociālās aprūpes objektu patvertnēs, nepieciešams paredzēt telpu zonējumu (sadalot telpu atsevišķās telpās vai nodalījumos), lai būtu iespējams klientus ar agresiju izvietot nodalīti no pārējiem, kā arī paredzēt atsevišķas slēdzamas telpas vai slēdzamus skapjus medikamentu, higiēnas preču, pārtikas, instrumentu u.c. aprīkojuma uzglabāšanai.</w:t>
      </w: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12"/>
          <w:szCs w:val="12"/>
        </w:rPr>
      </w:pP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3.8. </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Sociālās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aprūpes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objektu patvertnēs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nav</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ieteicama jebkādu  brīvi  pieejamu bīstamu priekšmetu izvietošana.</w:t>
      </w: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p>
    <w:p w:rsidR="00DB6B5E" w:rsidRPr="00312F4C" w:rsidRDefault="00DB6B5E" w:rsidP="00DB6B5E">
      <w:pPr>
        <w:pStyle w:val="Sarakstarindkopa"/>
        <w:spacing w:after="0" w:line="240" w:lineRule="auto"/>
        <w:ind w:left="709" w:hanging="709"/>
        <w:jc w:val="both"/>
        <w:rPr>
          <w:rFonts w:ascii="Times New Roman" w:hAnsi="Times New Roman" w:cs="Times New Roman"/>
          <w:color w:val="000000" w:themeColor="text1"/>
          <w:sz w:val="28"/>
          <w:szCs w:val="28"/>
        </w:rPr>
      </w:pPr>
    </w:p>
    <w:p w:rsidR="00DB6B5E" w:rsidRPr="00312F4C" w:rsidRDefault="00DB6B5E" w:rsidP="00DB6B5E">
      <w:pPr>
        <w:spacing w:after="0" w:line="240" w:lineRule="auto"/>
        <w:ind w:left="284" w:hanging="284"/>
        <w:jc w:val="both"/>
        <w:rPr>
          <w:rFonts w:ascii="Times New Roman" w:hAnsi="Times New Roman" w:cs="Times New Roman"/>
          <w:b/>
          <w:color w:val="000000" w:themeColor="text1"/>
          <w:sz w:val="28"/>
          <w:szCs w:val="28"/>
        </w:rPr>
      </w:pPr>
      <w:r w:rsidRPr="00312F4C">
        <w:rPr>
          <w:rFonts w:ascii="Times New Roman" w:hAnsi="Times New Roman" w:cs="Times New Roman"/>
          <w:b/>
          <w:color w:val="000000" w:themeColor="text1"/>
          <w:sz w:val="28"/>
          <w:szCs w:val="28"/>
        </w:rPr>
        <w:t>4. Papildu ieteikumi patvertņu ierīkošanai izglītības iestādēs</w:t>
      </w:r>
      <w:r w:rsidR="00312F4C">
        <w:rPr>
          <w:rFonts w:ascii="Times New Roman" w:hAnsi="Times New Roman" w:cs="Times New Roman"/>
          <w:b/>
          <w:color w:val="000000" w:themeColor="text1"/>
          <w:sz w:val="28"/>
          <w:szCs w:val="28"/>
        </w:rPr>
        <w:t>.</w:t>
      </w:r>
    </w:p>
    <w:p w:rsidR="00DB6B5E" w:rsidRPr="005104E3" w:rsidRDefault="00DB6B5E" w:rsidP="00DB6B5E">
      <w:pPr>
        <w:spacing w:after="0" w:line="240" w:lineRule="auto"/>
        <w:ind w:left="709" w:hanging="709"/>
        <w:rPr>
          <w:rFonts w:ascii="Times New Roman" w:hAnsi="Times New Roman" w:cs="Times New Roman"/>
          <w:b/>
          <w:color w:val="C00000"/>
          <w:sz w:val="28"/>
          <w:szCs w:val="28"/>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4.1. </w:t>
      </w:r>
      <w:r w:rsidRPr="00312F4C">
        <w:rPr>
          <w:rFonts w:ascii="Times New Roman" w:hAnsi="Times New Roman" w:cs="Times New Roman"/>
          <w:color w:val="000000" w:themeColor="text1"/>
          <w:sz w:val="28"/>
          <w:szCs w:val="28"/>
        </w:rPr>
        <w:tab/>
        <w:t>Izglītības iestādēs patvērumam nepieciešamo kapacitāti nosaka, ņemot vērā maksimālo cilvēku skaitu, kas var vienlaikus uzturēties objektā.</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4.2. </w:t>
      </w:r>
      <w:r w:rsidRPr="00312F4C">
        <w:rPr>
          <w:rFonts w:ascii="Times New Roman" w:hAnsi="Times New Roman" w:cs="Times New Roman"/>
          <w:color w:val="000000" w:themeColor="text1"/>
          <w:sz w:val="28"/>
          <w:szCs w:val="28"/>
        </w:rPr>
        <w:tab/>
        <w:t xml:space="preserve">Izglītības iestādes patvertnē ieteicams galveno telpu sadalīt atsevišķās telpās  vai nodalījumos, kur uzturēties dažāda vecuma bērnu grupām. </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4.3. </w:t>
      </w:r>
      <w:r w:rsidRPr="00312F4C">
        <w:rPr>
          <w:rFonts w:ascii="Times New Roman" w:hAnsi="Times New Roman" w:cs="Times New Roman"/>
          <w:color w:val="000000" w:themeColor="text1"/>
          <w:sz w:val="28"/>
          <w:szCs w:val="28"/>
        </w:rPr>
        <w:tab/>
        <w:t>Patvertnē vēlams ierīkot spēles laukumu (3m x 4m) pirmskolas izglītības iestādē katrai 20 bērnu grupai un sākumskolās katrai 1.-2.klasei.</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4.4. </w:t>
      </w:r>
      <w:r w:rsidRPr="00312F4C">
        <w:rPr>
          <w:rFonts w:ascii="Times New Roman" w:hAnsi="Times New Roman" w:cs="Times New Roman"/>
          <w:color w:val="000000" w:themeColor="text1"/>
          <w:sz w:val="28"/>
          <w:szCs w:val="28"/>
        </w:rPr>
        <w:tab/>
        <w:t>Pirmsskolas izglītības iestādes patvertnē būtu jāparedz tualetes, rēķinot 1 tualeti uz 15 bērniem (atsevišķi meitenēm un zēniem).</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312F4C"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4.5. </w:t>
      </w:r>
      <w:r w:rsidRPr="00312F4C">
        <w:rPr>
          <w:rFonts w:ascii="Times New Roman" w:hAnsi="Times New Roman" w:cs="Times New Roman"/>
          <w:color w:val="000000" w:themeColor="text1"/>
          <w:sz w:val="28"/>
          <w:szCs w:val="28"/>
        </w:rPr>
        <w:tab/>
        <w:t>Skolas patvertnē būtu jāparedz tualetes, rēķinot 1 tualeti uz 30 bērniem (atsevišķi meitenēm un zēniem).</w:t>
      </w:r>
    </w:p>
    <w:p w:rsidR="00DB6B5E" w:rsidRDefault="00DB6B5E" w:rsidP="000C496A"/>
    <w:p w:rsidR="008A0DE8" w:rsidRDefault="008A0DE8" w:rsidP="009F15B1">
      <w:pPr>
        <w:spacing w:after="0" w:line="240" w:lineRule="auto"/>
        <w:ind w:left="284" w:hanging="284"/>
        <w:jc w:val="both"/>
        <w:rPr>
          <w:rFonts w:ascii="Times New Roman" w:hAnsi="Times New Roman" w:cs="Times New Roman"/>
          <w:b/>
          <w:color w:val="000000" w:themeColor="text1"/>
          <w:sz w:val="28"/>
          <w:szCs w:val="28"/>
        </w:rPr>
      </w:pPr>
    </w:p>
    <w:p w:rsidR="009F15B1" w:rsidRPr="00312F4C" w:rsidRDefault="009F15B1" w:rsidP="009F15B1">
      <w:pPr>
        <w:spacing w:after="0" w:line="240" w:lineRule="auto"/>
        <w:ind w:left="284" w:hanging="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Pr="00312F4C">
        <w:rPr>
          <w:rFonts w:ascii="Times New Roman" w:hAnsi="Times New Roman" w:cs="Times New Roman"/>
          <w:b/>
          <w:color w:val="000000" w:themeColor="text1"/>
          <w:sz w:val="28"/>
          <w:szCs w:val="28"/>
        </w:rPr>
        <w:t xml:space="preserve">. </w:t>
      </w:r>
      <w:r w:rsidR="00C50845">
        <w:rPr>
          <w:rFonts w:ascii="Times New Roman" w:hAnsi="Times New Roman" w:cs="Times New Roman"/>
          <w:b/>
          <w:color w:val="000000" w:themeColor="text1"/>
          <w:sz w:val="28"/>
          <w:szCs w:val="28"/>
        </w:rPr>
        <w:t>P</w:t>
      </w:r>
      <w:r w:rsidRPr="00312F4C">
        <w:rPr>
          <w:rFonts w:ascii="Times New Roman" w:hAnsi="Times New Roman" w:cs="Times New Roman"/>
          <w:b/>
          <w:color w:val="000000" w:themeColor="text1"/>
          <w:sz w:val="28"/>
          <w:szCs w:val="28"/>
        </w:rPr>
        <w:t>atvert</w:t>
      </w:r>
      <w:r w:rsidR="00BA436A">
        <w:rPr>
          <w:rFonts w:ascii="Times New Roman" w:hAnsi="Times New Roman" w:cs="Times New Roman"/>
          <w:b/>
          <w:color w:val="000000" w:themeColor="text1"/>
          <w:sz w:val="28"/>
          <w:szCs w:val="28"/>
        </w:rPr>
        <w:t>nes</w:t>
      </w:r>
      <w:r w:rsidRPr="00312F4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apzīmējum</w:t>
      </w:r>
      <w:r w:rsidR="00C50845">
        <w:rPr>
          <w:rFonts w:ascii="Times New Roman" w:hAnsi="Times New Roman" w:cs="Times New Roman"/>
          <w:b/>
          <w:color w:val="000000" w:themeColor="text1"/>
          <w:sz w:val="28"/>
          <w:szCs w:val="28"/>
        </w:rPr>
        <w:t>s</w:t>
      </w:r>
      <w:r>
        <w:rPr>
          <w:rFonts w:ascii="Times New Roman" w:hAnsi="Times New Roman" w:cs="Times New Roman"/>
          <w:b/>
          <w:color w:val="000000" w:themeColor="text1"/>
          <w:sz w:val="28"/>
          <w:szCs w:val="28"/>
        </w:rPr>
        <w:t>.</w:t>
      </w:r>
    </w:p>
    <w:p w:rsidR="009F15B1" w:rsidRPr="005104E3" w:rsidRDefault="009F15B1" w:rsidP="009F15B1">
      <w:pPr>
        <w:spacing w:after="0" w:line="240" w:lineRule="auto"/>
        <w:ind w:left="709" w:hanging="709"/>
        <w:rPr>
          <w:rFonts w:ascii="Times New Roman" w:hAnsi="Times New Roman" w:cs="Times New Roman"/>
          <w:b/>
          <w:color w:val="C00000"/>
          <w:sz w:val="28"/>
          <w:szCs w:val="28"/>
        </w:rPr>
      </w:pPr>
    </w:p>
    <w:p w:rsidR="003F00BC" w:rsidRDefault="009F15B1" w:rsidP="009F15B1">
      <w:pPr>
        <w:spacing w:after="0" w:line="240" w:lineRule="auto"/>
        <w:ind w:left="709" w:hanging="709"/>
        <w:jc w:val="both"/>
        <w:rPr>
          <w:rFonts w:ascii="Times New Roman" w:hAnsi="Times New Roman" w:cs="Times New Roman"/>
          <w:color w:val="000000" w:themeColor="text1"/>
          <w:sz w:val="28"/>
          <w:szCs w:val="28"/>
        </w:rPr>
      </w:pPr>
      <w:r w:rsidRPr="00B8588A">
        <w:rPr>
          <w:rFonts w:ascii="Times New Roman" w:hAnsi="Times New Roman" w:cs="Times New Roman"/>
          <w:color w:val="000000" w:themeColor="text1"/>
          <w:sz w:val="28"/>
          <w:szCs w:val="28"/>
        </w:rPr>
        <w:t>5</w:t>
      </w:r>
      <w:r w:rsidR="00C50845">
        <w:rPr>
          <w:rFonts w:ascii="Times New Roman" w:hAnsi="Times New Roman" w:cs="Times New Roman"/>
          <w:color w:val="000000" w:themeColor="text1"/>
          <w:sz w:val="28"/>
          <w:szCs w:val="28"/>
        </w:rPr>
        <w:t>.1.</w:t>
      </w:r>
      <w:r w:rsidRPr="00B8588A">
        <w:rPr>
          <w:rFonts w:ascii="Times New Roman" w:hAnsi="Times New Roman" w:cs="Times New Roman"/>
          <w:color w:val="000000" w:themeColor="text1"/>
          <w:sz w:val="28"/>
          <w:szCs w:val="28"/>
        </w:rPr>
        <w:t xml:space="preserve"> </w:t>
      </w:r>
      <w:r w:rsidRPr="00B8588A">
        <w:rPr>
          <w:rFonts w:ascii="Times New Roman" w:hAnsi="Times New Roman" w:cs="Times New Roman"/>
          <w:color w:val="000000" w:themeColor="text1"/>
          <w:sz w:val="28"/>
          <w:szCs w:val="28"/>
        </w:rPr>
        <w:tab/>
      </w:r>
      <w:r w:rsidR="00C50845">
        <w:rPr>
          <w:rFonts w:ascii="Times New Roman" w:hAnsi="Times New Roman" w:cs="Times New Roman"/>
          <w:color w:val="000000" w:themeColor="text1"/>
          <w:sz w:val="28"/>
          <w:szCs w:val="28"/>
        </w:rPr>
        <w:t xml:space="preserve">Patvertnes zīmi </w:t>
      </w:r>
      <w:r w:rsidR="00C94CDC">
        <w:rPr>
          <w:rFonts w:ascii="Times New Roman" w:hAnsi="Times New Roman" w:cs="Times New Roman"/>
          <w:color w:val="000000" w:themeColor="text1"/>
          <w:sz w:val="28"/>
          <w:szCs w:val="28"/>
        </w:rPr>
        <w:t>uzst</w:t>
      </w:r>
      <w:r w:rsidR="003F00BC">
        <w:rPr>
          <w:rFonts w:ascii="Times New Roman" w:hAnsi="Times New Roman" w:cs="Times New Roman"/>
          <w:color w:val="000000" w:themeColor="text1"/>
          <w:sz w:val="28"/>
          <w:szCs w:val="28"/>
        </w:rPr>
        <w:t>āda</w:t>
      </w:r>
      <w:r w:rsidR="00C50845">
        <w:rPr>
          <w:rFonts w:ascii="Times New Roman" w:hAnsi="Times New Roman" w:cs="Times New Roman"/>
          <w:color w:val="000000" w:themeColor="text1"/>
          <w:sz w:val="28"/>
          <w:szCs w:val="28"/>
        </w:rPr>
        <w:t xml:space="preserve"> uz ēkām, kas ir novērtētas kā “atbilstoši” vai “daļēji atbilstošas” vadlīniju prasībām</w:t>
      </w:r>
      <w:r w:rsidR="003F00BC">
        <w:rPr>
          <w:rFonts w:ascii="Times New Roman" w:hAnsi="Times New Roman" w:cs="Times New Roman"/>
          <w:color w:val="000000" w:themeColor="text1"/>
          <w:sz w:val="28"/>
          <w:szCs w:val="28"/>
        </w:rPr>
        <w:t>,</w:t>
      </w:r>
      <w:r w:rsidR="00C50845">
        <w:rPr>
          <w:rFonts w:ascii="Times New Roman" w:hAnsi="Times New Roman" w:cs="Times New Roman"/>
          <w:color w:val="000000" w:themeColor="text1"/>
          <w:sz w:val="28"/>
          <w:szCs w:val="28"/>
        </w:rPr>
        <w:t xml:space="preserve"> ievērojot </w:t>
      </w:r>
      <w:r w:rsidR="00592FD5" w:rsidRPr="00592FD5">
        <w:rPr>
          <w:rFonts w:ascii="Times New Roman" w:hAnsi="Times New Roman" w:cs="Times New Roman"/>
          <w:b/>
          <w:color w:val="000000" w:themeColor="text1"/>
          <w:sz w:val="28"/>
          <w:szCs w:val="28"/>
        </w:rPr>
        <w:t>apsekošanas veidlapas</w:t>
      </w:r>
      <w:r w:rsidR="00592FD5">
        <w:rPr>
          <w:rFonts w:ascii="Times New Roman" w:hAnsi="Times New Roman" w:cs="Times New Roman"/>
          <w:color w:val="000000" w:themeColor="text1"/>
          <w:sz w:val="28"/>
          <w:szCs w:val="28"/>
        </w:rPr>
        <w:t xml:space="preserve"> </w:t>
      </w:r>
      <w:r w:rsidR="00C50845">
        <w:rPr>
          <w:rFonts w:ascii="Times New Roman" w:hAnsi="Times New Roman" w:cs="Times New Roman"/>
          <w:color w:val="000000" w:themeColor="text1"/>
          <w:sz w:val="28"/>
          <w:szCs w:val="28"/>
        </w:rPr>
        <w:t>novērtēšanas kritērijus</w:t>
      </w:r>
      <w:r w:rsidR="003F00BC">
        <w:rPr>
          <w:rFonts w:ascii="Times New Roman" w:hAnsi="Times New Roman" w:cs="Times New Roman"/>
          <w:color w:val="000000" w:themeColor="text1"/>
          <w:sz w:val="28"/>
          <w:szCs w:val="28"/>
        </w:rPr>
        <w:t>, kas pieejami vugd.lv mājas lapā.</w:t>
      </w:r>
    </w:p>
    <w:p w:rsidR="002E73B4" w:rsidRPr="00227144" w:rsidRDefault="003F00BC" w:rsidP="00A76319">
      <w:pPr>
        <w:spacing w:after="0" w:line="240" w:lineRule="auto"/>
        <w:ind w:left="709"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ab/>
        <w:t xml:space="preserve">Patvertnes </w:t>
      </w:r>
      <w:r w:rsidR="00C50845" w:rsidRPr="00C50845">
        <w:rPr>
          <w:rFonts w:ascii="Times New Roman" w:hAnsi="Times New Roman" w:cs="Times New Roman"/>
          <w:color w:val="000000" w:themeColor="text1"/>
          <w:sz w:val="28"/>
          <w:szCs w:val="28"/>
        </w:rPr>
        <w:t>zīmes vizuālās un uzstādīšanas prasības ir norādītas instrukcijā</w:t>
      </w:r>
      <w:r>
        <w:rPr>
          <w:rFonts w:ascii="Times New Roman" w:hAnsi="Times New Roman" w:cs="Times New Roman"/>
          <w:color w:val="000000" w:themeColor="text1"/>
          <w:sz w:val="28"/>
          <w:szCs w:val="28"/>
        </w:rPr>
        <w:t xml:space="preserve"> “</w:t>
      </w:r>
      <w:r w:rsidRPr="003F00BC">
        <w:rPr>
          <w:rFonts w:ascii="Times New Roman" w:hAnsi="Times New Roman" w:cs="Times New Roman"/>
          <w:color w:val="000000" w:themeColor="text1"/>
          <w:sz w:val="28"/>
          <w:szCs w:val="28"/>
        </w:rPr>
        <w:t>Instrukcij</w:t>
      </w:r>
      <w:r>
        <w:rPr>
          <w:rFonts w:ascii="Times New Roman" w:hAnsi="Times New Roman" w:cs="Times New Roman"/>
          <w:color w:val="000000" w:themeColor="text1"/>
          <w:sz w:val="28"/>
          <w:szCs w:val="28"/>
        </w:rPr>
        <w:t>ā par</w:t>
      </w:r>
      <w:r w:rsidRPr="003F00BC">
        <w:rPr>
          <w:rFonts w:ascii="Times New Roman" w:hAnsi="Times New Roman" w:cs="Times New Roman"/>
          <w:color w:val="000000" w:themeColor="text1"/>
          <w:sz w:val="28"/>
          <w:szCs w:val="28"/>
        </w:rPr>
        <w:t xml:space="preserve"> patvertnes zīmju izvietošanai uz vizuālo noformējumu</w:t>
      </w:r>
      <w:r>
        <w:rPr>
          <w:rFonts w:ascii="Times New Roman" w:hAnsi="Times New Roman" w:cs="Times New Roman"/>
          <w:color w:val="000000" w:themeColor="text1"/>
          <w:sz w:val="28"/>
          <w:szCs w:val="28"/>
        </w:rPr>
        <w:t>”, kas pieejama vugd.lv mājas lapā.</w:t>
      </w:r>
      <w:bookmarkStart w:id="3" w:name="_GoBack"/>
      <w:bookmarkEnd w:id="3"/>
    </w:p>
    <w:sectPr w:rsidR="002E73B4" w:rsidRPr="00227144" w:rsidSect="00800C8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7B" w:rsidRDefault="004B7F7B" w:rsidP="00A21D68">
      <w:pPr>
        <w:spacing w:after="0" w:line="240" w:lineRule="auto"/>
      </w:pPr>
      <w:r>
        <w:separator/>
      </w:r>
    </w:p>
  </w:endnote>
  <w:endnote w:type="continuationSeparator" w:id="0">
    <w:p w:rsidR="004B7F7B" w:rsidRDefault="004B7F7B" w:rsidP="00A2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7B" w:rsidRDefault="004B7F7B" w:rsidP="00A21D68">
      <w:pPr>
        <w:spacing w:after="0" w:line="240" w:lineRule="auto"/>
      </w:pPr>
      <w:r>
        <w:separator/>
      </w:r>
    </w:p>
  </w:footnote>
  <w:footnote w:type="continuationSeparator" w:id="0">
    <w:p w:rsidR="004B7F7B" w:rsidRDefault="004B7F7B" w:rsidP="00A21D68">
      <w:pPr>
        <w:spacing w:after="0" w:line="240" w:lineRule="auto"/>
      </w:pPr>
      <w:r>
        <w:continuationSeparator/>
      </w:r>
    </w:p>
  </w:footnote>
  <w:footnote w:id="1">
    <w:p w:rsidR="002A5092" w:rsidRPr="008B30F9" w:rsidRDefault="002A5092" w:rsidP="002A5092">
      <w:pPr>
        <w:spacing w:after="0" w:line="240" w:lineRule="auto"/>
        <w:jc w:val="both"/>
        <w:rPr>
          <w:rFonts w:ascii="Times New Roman" w:hAnsi="Times New Roman" w:cs="Times New Roman"/>
          <w:sz w:val="20"/>
        </w:rPr>
      </w:pPr>
      <w:r w:rsidRPr="008B30F9">
        <w:rPr>
          <w:rStyle w:val="Vresatsauce"/>
          <w:rFonts w:ascii="Times New Roman" w:hAnsi="Times New Roman" w:cs="Times New Roman"/>
          <w:sz w:val="20"/>
        </w:rPr>
        <w:footnoteRef/>
      </w:r>
      <w:r w:rsidRPr="008B30F9">
        <w:rPr>
          <w:rFonts w:ascii="Times New Roman" w:hAnsi="Times New Roman" w:cs="Times New Roman"/>
          <w:sz w:val="20"/>
        </w:rPr>
        <w:t xml:space="preserve"> Pagrabstāvs </w:t>
      </w:r>
      <w:r>
        <w:rPr>
          <w:rFonts w:ascii="Times New Roman" w:hAnsi="Times New Roman" w:cs="Times New Roman"/>
          <w:sz w:val="20"/>
        </w:rPr>
        <w:t>–</w:t>
      </w:r>
      <w:r w:rsidRPr="008B30F9">
        <w:rPr>
          <w:rFonts w:ascii="Times New Roman" w:hAnsi="Times New Roman" w:cs="Times New Roman"/>
          <w:sz w:val="20"/>
        </w:rPr>
        <w:t xml:space="preserve"> ēkas</w:t>
      </w:r>
      <w:r>
        <w:rPr>
          <w:rFonts w:ascii="Times New Roman" w:hAnsi="Times New Roman" w:cs="Times New Roman"/>
          <w:sz w:val="20"/>
        </w:rPr>
        <w:t xml:space="preserve"> </w:t>
      </w:r>
      <w:r w:rsidRPr="008B30F9">
        <w:rPr>
          <w:rFonts w:ascii="Times New Roman" w:hAnsi="Times New Roman" w:cs="Times New Roman"/>
          <w:sz w:val="20"/>
        </w:rPr>
        <w:t>stāvs vai tā daļa, kas attiecībā pret planēto zemes līmeni ir iedziļināts vairāk nekā par pusi, bet ne pilnībā no telpas augstuma</w:t>
      </w:r>
      <w:r>
        <w:rPr>
          <w:rFonts w:ascii="Times New Roman" w:hAnsi="Times New Roman" w:cs="Times New Roman"/>
          <w:sz w:val="20"/>
        </w:rPr>
        <w:t xml:space="preserve"> (</w:t>
      </w:r>
      <w:r w:rsidRPr="008B30F9">
        <w:rPr>
          <w:rFonts w:ascii="Times New Roman" w:hAnsi="Times New Roman" w:cs="Times New Roman"/>
          <w:sz w:val="20"/>
        </w:rPr>
        <w:t>Ministru kabineta 2021. gada 19. oktobra noteikumi Nr. 693 "Būvju vispārīgo prasību būvnormatīvs LBN 200-21"</w:t>
      </w:r>
      <w:r>
        <w:rPr>
          <w:rFonts w:ascii="Times New Roman" w:hAnsi="Times New Roman" w:cs="Times New Roman"/>
          <w:sz w:val="20"/>
        </w:rPr>
        <w:t>).</w:t>
      </w:r>
    </w:p>
  </w:footnote>
  <w:footnote w:id="2">
    <w:p w:rsidR="002A5092" w:rsidRPr="00BE7659" w:rsidRDefault="002A5092" w:rsidP="002A5092">
      <w:pPr>
        <w:spacing w:after="0" w:line="240" w:lineRule="auto"/>
        <w:jc w:val="both"/>
        <w:rPr>
          <w:rFonts w:ascii="Times New Roman" w:hAnsi="Times New Roman" w:cs="Times New Roman"/>
        </w:rPr>
      </w:pPr>
      <w:r w:rsidRPr="008B30F9">
        <w:rPr>
          <w:rStyle w:val="Vresatsauce"/>
          <w:rFonts w:ascii="Times New Roman" w:hAnsi="Times New Roman" w:cs="Times New Roman"/>
          <w:sz w:val="20"/>
        </w:rPr>
        <w:footnoteRef/>
      </w:r>
      <w:r w:rsidRPr="008B30F9">
        <w:rPr>
          <w:rFonts w:ascii="Times New Roman" w:hAnsi="Times New Roman" w:cs="Times New Roman"/>
          <w:sz w:val="20"/>
        </w:rPr>
        <w:t xml:space="preserve"> Pazemes stāvs </w:t>
      </w:r>
      <w:r>
        <w:rPr>
          <w:rFonts w:ascii="Times New Roman" w:hAnsi="Times New Roman" w:cs="Times New Roman"/>
          <w:sz w:val="20"/>
        </w:rPr>
        <w:t>–</w:t>
      </w:r>
      <w:r w:rsidRPr="008B30F9">
        <w:rPr>
          <w:rFonts w:ascii="Times New Roman" w:hAnsi="Times New Roman" w:cs="Times New Roman"/>
          <w:sz w:val="20"/>
        </w:rPr>
        <w:t xml:space="preserve"> ēkas</w:t>
      </w:r>
      <w:r>
        <w:rPr>
          <w:rFonts w:ascii="Times New Roman" w:hAnsi="Times New Roman" w:cs="Times New Roman"/>
          <w:sz w:val="20"/>
        </w:rPr>
        <w:t xml:space="preserve"> </w:t>
      </w:r>
      <w:r w:rsidRPr="008B30F9">
        <w:rPr>
          <w:rFonts w:ascii="Times New Roman" w:hAnsi="Times New Roman" w:cs="Times New Roman"/>
          <w:sz w:val="20"/>
        </w:rPr>
        <w:t>stāvs vai tā daļa, kas attiecībā pret planēto zemes līmeni ir iedziļināts visā telpas augstumā</w:t>
      </w:r>
      <w:r>
        <w:rPr>
          <w:rFonts w:ascii="Times New Roman" w:hAnsi="Times New Roman" w:cs="Times New Roman"/>
          <w:sz w:val="20"/>
        </w:rPr>
        <w:t xml:space="preserve"> (</w:t>
      </w:r>
      <w:r w:rsidRPr="008B30F9">
        <w:rPr>
          <w:rFonts w:ascii="Times New Roman" w:hAnsi="Times New Roman" w:cs="Times New Roman"/>
          <w:sz w:val="20"/>
        </w:rPr>
        <w:t>Ministru kabineta 2021. gada 19. oktobra noteikumi Nr. 693 "Būvju vispārīgo prasību būvnormatīvs LBN 200-21"</w:t>
      </w:r>
      <w:r>
        <w:rPr>
          <w:rFonts w:ascii="Times New Roman" w:hAnsi="Times New Roman" w:cs="Times New Roman"/>
          <w:sz w:val="20"/>
        </w:rPr>
        <w:t>)</w:t>
      </w:r>
      <w:r w:rsidRPr="008B30F9">
        <w:rPr>
          <w:rFonts w:ascii="Times New Roman" w:hAnsi="Times New Roman" w:cs="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9C"/>
    <w:multiLevelType w:val="multilevel"/>
    <w:tmpl w:val="F9D024F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3F5FBA"/>
    <w:multiLevelType w:val="hybridMultilevel"/>
    <w:tmpl w:val="697AD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030FDA"/>
    <w:multiLevelType w:val="hybridMultilevel"/>
    <w:tmpl w:val="858CCD98"/>
    <w:lvl w:ilvl="0" w:tplc="F45294BA">
      <w:start w:val="1"/>
      <w:numFmt w:val="bullet"/>
      <w:lvlText w:val="-"/>
      <w:lvlJc w:val="left"/>
      <w:pPr>
        <w:ind w:left="1429" w:hanging="360"/>
      </w:pPr>
      <w:rPr>
        <w:rFonts w:ascii="Arial" w:hAnsi="Aria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5AE37C8E"/>
    <w:multiLevelType w:val="hybridMultilevel"/>
    <w:tmpl w:val="4FF838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1D7854"/>
    <w:multiLevelType w:val="hybridMultilevel"/>
    <w:tmpl w:val="1BBC8558"/>
    <w:lvl w:ilvl="0" w:tplc="1A14BD5C">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68"/>
    <w:rsid w:val="00010596"/>
    <w:rsid w:val="0004047C"/>
    <w:rsid w:val="00071155"/>
    <w:rsid w:val="00076A18"/>
    <w:rsid w:val="000A3439"/>
    <w:rsid w:val="000C496A"/>
    <w:rsid w:val="00132328"/>
    <w:rsid w:val="00143310"/>
    <w:rsid w:val="001467CC"/>
    <w:rsid w:val="001676FB"/>
    <w:rsid w:val="00186491"/>
    <w:rsid w:val="00227144"/>
    <w:rsid w:val="00251F6C"/>
    <w:rsid w:val="00266542"/>
    <w:rsid w:val="00273B19"/>
    <w:rsid w:val="00275C2D"/>
    <w:rsid w:val="002A5092"/>
    <w:rsid w:val="002A5CAE"/>
    <w:rsid w:val="002A782E"/>
    <w:rsid w:val="002B7348"/>
    <w:rsid w:val="002C743D"/>
    <w:rsid w:val="002D0BC8"/>
    <w:rsid w:val="002D5374"/>
    <w:rsid w:val="002E73B4"/>
    <w:rsid w:val="00300108"/>
    <w:rsid w:val="0030100A"/>
    <w:rsid w:val="00312F4C"/>
    <w:rsid w:val="00322ABF"/>
    <w:rsid w:val="00357C81"/>
    <w:rsid w:val="00372782"/>
    <w:rsid w:val="00377BA9"/>
    <w:rsid w:val="003C7964"/>
    <w:rsid w:val="003F00BC"/>
    <w:rsid w:val="00420F40"/>
    <w:rsid w:val="0045259A"/>
    <w:rsid w:val="00487235"/>
    <w:rsid w:val="004947AC"/>
    <w:rsid w:val="004A6C0B"/>
    <w:rsid w:val="004B7F7B"/>
    <w:rsid w:val="004F0838"/>
    <w:rsid w:val="00502553"/>
    <w:rsid w:val="005104E3"/>
    <w:rsid w:val="005204C8"/>
    <w:rsid w:val="00592FD5"/>
    <w:rsid w:val="005965F6"/>
    <w:rsid w:val="005E5EE2"/>
    <w:rsid w:val="005F7BFC"/>
    <w:rsid w:val="006A31E1"/>
    <w:rsid w:val="006D4D1E"/>
    <w:rsid w:val="006D7D02"/>
    <w:rsid w:val="007018F9"/>
    <w:rsid w:val="0070649E"/>
    <w:rsid w:val="00710BDB"/>
    <w:rsid w:val="007B60AA"/>
    <w:rsid w:val="00800C81"/>
    <w:rsid w:val="008A0DE8"/>
    <w:rsid w:val="008C3769"/>
    <w:rsid w:val="00952CCA"/>
    <w:rsid w:val="0099038D"/>
    <w:rsid w:val="009C6086"/>
    <w:rsid w:val="009D26F7"/>
    <w:rsid w:val="009E54DF"/>
    <w:rsid w:val="009F15B1"/>
    <w:rsid w:val="00A21D68"/>
    <w:rsid w:val="00A2569C"/>
    <w:rsid w:val="00A40F07"/>
    <w:rsid w:val="00A425F4"/>
    <w:rsid w:val="00A76319"/>
    <w:rsid w:val="00A779E1"/>
    <w:rsid w:val="00A85CE9"/>
    <w:rsid w:val="00A931F2"/>
    <w:rsid w:val="00A97F7E"/>
    <w:rsid w:val="00AE089C"/>
    <w:rsid w:val="00B162F3"/>
    <w:rsid w:val="00B34FF4"/>
    <w:rsid w:val="00B55AC0"/>
    <w:rsid w:val="00B733AC"/>
    <w:rsid w:val="00B8588A"/>
    <w:rsid w:val="00BA436A"/>
    <w:rsid w:val="00BB357F"/>
    <w:rsid w:val="00BD2801"/>
    <w:rsid w:val="00C04A44"/>
    <w:rsid w:val="00C50845"/>
    <w:rsid w:val="00C56845"/>
    <w:rsid w:val="00C94CDC"/>
    <w:rsid w:val="00CC11C2"/>
    <w:rsid w:val="00CD0334"/>
    <w:rsid w:val="00D44EB0"/>
    <w:rsid w:val="00D52E6C"/>
    <w:rsid w:val="00D65083"/>
    <w:rsid w:val="00D72B2D"/>
    <w:rsid w:val="00DB6B5E"/>
    <w:rsid w:val="00DD3FFB"/>
    <w:rsid w:val="00E11F77"/>
    <w:rsid w:val="00EB5C61"/>
    <w:rsid w:val="00EB7FDE"/>
    <w:rsid w:val="00ED2297"/>
    <w:rsid w:val="00F120F3"/>
    <w:rsid w:val="00F41605"/>
    <w:rsid w:val="00F521C7"/>
    <w:rsid w:val="00F6699E"/>
    <w:rsid w:val="00FB44B9"/>
    <w:rsid w:val="00FD2629"/>
    <w:rsid w:val="00FE2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3DFC"/>
  <w15:chartTrackingRefBased/>
  <w15:docId w15:val="{9676E423-8B77-4F44-8804-1E2FF61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3769"/>
  </w:style>
  <w:style w:type="paragraph" w:styleId="Virsraksts2">
    <w:name w:val="heading 2"/>
    <w:aliases w:val="Stile 3"/>
    <w:basedOn w:val="Virsraksts3"/>
    <w:next w:val="Parasts"/>
    <w:link w:val="Virsraksts2Rakstz"/>
    <w:autoRedefine/>
    <w:uiPriority w:val="9"/>
    <w:semiHidden/>
    <w:unhideWhenUsed/>
    <w:qFormat/>
    <w:rsid w:val="002D5374"/>
    <w:pPr>
      <w:outlineLvl w:val="1"/>
    </w:pPr>
    <w:rPr>
      <w:rFonts w:ascii="Times New Roman" w:hAnsi="Times New Roman"/>
      <w:b/>
      <w:color w:val="auto"/>
      <w:szCs w:val="26"/>
    </w:rPr>
  </w:style>
  <w:style w:type="paragraph" w:styleId="Virsraksts3">
    <w:name w:val="heading 3"/>
    <w:basedOn w:val="Parasts"/>
    <w:next w:val="Parasts"/>
    <w:link w:val="Virsraksts3Rakstz"/>
    <w:uiPriority w:val="9"/>
    <w:semiHidden/>
    <w:unhideWhenUsed/>
    <w:qFormat/>
    <w:rsid w:val="002D5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tile 3 Rakstz."/>
    <w:basedOn w:val="Noklusjumarindkopasfonts"/>
    <w:link w:val="Virsraksts2"/>
    <w:uiPriority w:val="9"/>
    <w:semiHidden/>
    <w:rsid w:val="002D5374"/>
    <w:rPr>
      <w:rFonts w:ascii="Times New Roman" w:eastAsiaTheme="majorEastAsia" w:hAnsi="Times New Roman" w:cstheme="majorBidi"/>
      <w:b/>
      <w:sz w:val="24"/>
      <w:szCs w:val="26"/>
    </w:rPr>
  </w:style>
  <w:style w:type="character" w:customStyle="1" w:styleId="Virsraksts3Rakstz">
    <w:name w:val="Virsraksts 3 Rakstz."/>
    <w:basedOn w:val="Noklusjumarindkopasfonts"/>
    <w:link w:val="Virsraksts3"/>
    <w:uiPriority w:val="9"/>
    <w:semiHidden/>
    <w:rsid w:val="002D5374"/>
    <w:rPr>
      <w:rFonts w:asciiTheme="majorHAnsi" w:eastAsiaTheme="majorEastAsia" w:hAnsiTheme="majorHAnsi" w:cstheme="majorBidi"/>
      <w:color w:val="1F4D78" w:themeColor="accent1" w:themeShade="7F"/>
      <w:sz w:val="24"/>
      <w:szCs w:val="24"/>
    </w:rPr>
  </w:style>
  <w:style w:type="paragraph" w:styleId="Sarakstarindkopa">
    <w:name w:val="List Paragraph"/>
    <w:basedOn w:val="Parasts"/>
    <w:uiPriority w:val="34"/>
    <w:qFormat/>
    <w:rsid w:val="00A21D68"/>
    <w:pPr>
      <w:ind w:left="720"/>
      <w:contextualSpacing/>
    </w:pPr>
  </w:style>
  <w:style w:type="character" w:styleId="Vresatsauce">
    <w:name w:val="footnote reference"/>
    <w:basedOn w:val="Noklusjumarindkopasfonts"/>
    <w:uiPriority w:val="99"/>
    <w:semiHidden/>
    <w:unhideWhenUsed/>
    <w:rsid w:val="00A21D68"/>
    <w:rPr>
      <w:vertAlign w:val="superscript"/>
    </w:rPr>
  </w:style>
  <w:style w:type="character" w:styleId="Komentraatsauce">
    <w:name w:val="annotation reference"/>
    <w:basedOn w:val="Noklusjumarindkopasfonts"/>
    <w:uiPriority w:val="99"/>
    <w:semiHidden/>
    <w:unhideWhenUsed/>
    <w:rsid w:val="00A21D68"/>
    <w:rPr>
      <w:sz w:val="16"/>
      <w:szCs w:val="16"/>
    </w:rPr>
  </w:style>
  <w:style w:type="paragraph" w:styleId="Komentrateksts">
    <w:name w:val="annotation text"/>
    <w:basedOn w:val="Parasts"/>
    <w:link w:val="KomentratekstsRakstz"/>
    <w:uiPriority w:val="99"/>
    <w:semiHidden/>
    <w:unhideWhenUsed/>
    <w:rsid w:val="00A21D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21D68"/>
    <w:rPr>
      <w:sz w:val="20"/>
      <w:szCs w:val="20"/>
    </w:rPr>
  </w:style>
  <w:style w:type="paragraph" w:styleId="Balonteksts">
    <w:name w:val="Balloon Text"/>
    <w:basedOn w:val="Parasts"/>
    <w:link w:val="BalontekstsRakstz"/>
    <w:uiPriority w:val="99"/>
    <w:semiHidden/>
    <w:unhideWhenUsed/>
    <w:rsid w:val="00A21D6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1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7610</Words>
  <Characters>4338</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Vītola</dc:creator>
  <cp:keywords/>
  <dc:description/>
  <cp:lastModifiedBy>Jana Briede</cp:lastModifiedBy>
  <cp:revision>35</cp:revision>
  <dcterms:created xsi:type="dcterms:W3CDTF">2024-03-01T07:18:00Z</dcterms:created>
  <dcterms:modified xsi:type="dcterms:W3CDTF">2024-07-29T09:38:00Z</dcterms:modified>
</cp:coreProperties>
</file>