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AF77" w14:textId="734EEC2F" w:rsidR="00F953DD" w:rsidRDefault="00F953DD" w:rsidP="00E572D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>PROJEKTS</w:t>
      </w:r>
    </w:p>
    <w:p w14:paraId="18C83EB4" w14:textId="142A74A6" w:rsidR="00EB42BC" w:rsidRPr="00B832AF" w:rsidRDefault="00EB42BC" w:rsidP="00EB42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B832AF">
        <w:rPr>
          <w:rFonts w:asciiTheme="majorBidi" w:hAnsiTheme="majorBidi" w:cstheme="majorBidi"/>
          <w:b/>
          <w:bCs/>
          <w:sz w:val="24"/>
          <w:szCs w:val="24"/>
          <w:lang w:val="lv-LV"/>
        </w:rPr>
        <w:t>KRĪZES VADĪBAS PADOMES</w:t>
      </w:r>
    </w:p>
    <w:p w14:paraId="3D8BDEC7" w14:textId="5E2E473F" w:rsidR="006A3053" w:rsidRPr="00B832AF" w:rsidRDefault="00EB42BC" w:rsidP="00EB42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B832AF">
        <w:rPr>
          <w:rFonts w:asciiTheme="majorBidi" w:hAnsiTheme="majorBidi" w:cstheme="majorBidi"/>
          <w:b/>
          <w:bCs/>
          <w:sz w:val="24"/>
          <w:szCs w:val="24"/>
          <w:lang w:val="lv-LV"/>
        </w:rPr>
        <w:t>ĀRKĀRTAS SĒDES PROTOKOLS</w:t>
      </w:r>
    </w:p>
    <w:p w14:paraId="30702EC1" w14:textId="5ABE670C" w:rsidR="00EB42BC" w:rsidRPr="00B832AF" w:rsidRDefault="00EB42BC" w:rsidP="00EB42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</w:p>
    <w:p w14:paraId="1384685B" w14:textId="77777777" w:rsidR="00EB42BC" w:rsidRPr="00B832AF" w:rsidRDefault="00EB42BC" w:rsidP="00EB42B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</w:p>
    <w:p w14:paraId="349CBC3E" w14:textId="50C5CBD2" w:rsidR="00EB42BC" w:rsidRPr="00B832AF" w:rsidRDefault="00EB42BC" w:rsidP="00EB42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832AF">
        <w:rPr>
          <w:rFonts w:asciiTheme="majorBidi" w:hAnsiTheme="majorBidi" w:cstheme="majorBidi"/>
          <w:sz w:val="24"/>
          <w:szCs w:val="24"/>
          <w:lang w:val="lv-LV"/>
        </w:rPr>
        <w:t>Rīgā                                                                  Nr.</w:t>
      </w:r>
      <w:r w:rsidR="00F953DD">
        <w:rPr>
          <w:rFonts w:asciiTheme="majorBidi" w:hAnsiTheme="majorBidi" w:cstheme="majorBidi"/>
          <w:sz w:val="24"/>
          <w:szCs w:val="24"/>
          <w:lang w:val="lv-LV"/>
        </w:rPr>
        <w:t>___</w:t>
      </w:r>
      <w:r w:rsidR="00F953DD" w:rsidRPr="00B832A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832AF">
        <w:rPr>
          <w:rFonts w:asciiTheme="majorBidi" w:hAnsiTheme="majorBidi" w:cstheme="majorBidi"/>
          <w:sz w:val="24"/>
          <w:szCs w:val="24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lang w:val="lv-LV"/>
        </w:rPr>
        <w:tab/>
        <w:t>2023.gada ___.</w:t>
      </w:r>
      <w:r w:rsidR="00C54216">
        <w:rPr>
          <w:rFonts w:asciiTheme="majorBidi" w:hAnsiTheme="majorBidi" w:cstheme="majorBidi"/>
          <w:sz w:val="24"/>
          <w:szCs w:val="24"/>
          <w:lang w:val="lv-LV"/>
        </w:rPr>
        <w:t>jūlijā</w:t>
      </w:r>
    </w:p>
    <w:p w14:paraId="012661D4" w14:textId="77777777" w:rsidR="00EB42BC" w:rsidRPr="00B832AF" w:rsidRDefault="00EB42BC" w:rsidP="00EB42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E93FD01" w14:textId="77777777" w:rsidR="00EB42BC" w:rsidRPr="00B832AF" w:rsidRDefault="00EB42BC" w:rsidP="00EB42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A1EDB2" w14:textId="62F471F2" w:rsidR="00EB42BC" w:rsidRPr="00B832AF" w:rsidRDefault="00EB42BC" w:rsidP="00EB42BC">
      <w:pPr>
        <w:pStyle w:val="ListParagraph"/>
        <w:numPr>
          <w:ilvl w:val="0"/>
          <w:numId w:val="1"/>
        </w:numPr>
        <w:spacing w:after="0" w:line="240" w:lineRule="auto"/>
        <w:ind w:left="567" w:hanging="207"/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B832AF">
        <w:rPr>
          <w:rFonts w:asciiTheme="majorBidi" w:hAnsiTheme="majorBidi" w:cstheme="majorBidi"/>
          <w:b/>
          <w:bCs/>
          <w:sz w:val="24"/>
          <w:szCs w:val="24"/>
          <w:lang w:val="lv-LV"/>
        </w:rPr>
        <w:t>§</w:t>
      </w:r>
    </w:p>
    <w:p w14:paraId="7803F3D1" w14:textId="77777777" w:rsidR="00E572DF" w:rsidRDefault="00521B3C" w:rsidP="00A94621">
      <w:pPr>
        <w:pStyle w:val="ListParagraph"/>
        <w:spacing w:after="0" w:line="240" w:lineRule="auto"/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B832AF" w:rsidDel="00521B3C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 </w:t>
      </w:r>
      <w:r w:rsidRPr="00521B3C">
        <w:rPr>
          <w:rFonts w:asciiTheme="majorBidi" w:hAnsiTheme="majorBidi" w:cstheme="majorBidi"/>
          <w:b/>
          <w:bCs/>
          <w:sz w:val="24"/>
          <w:szCs w:val="24"/>
          <w:lang w:val="lv-LV"/>
        </w:rPr>
        <w:t>Par sausuma un salnu radītajiem zaudējumiem Latvijas lauksaimniecībā un neatliekamiem pasākumiem situācijas stabilizēšanai</w:t>
      </w:r>
    </w:p>
    <w:p w14:paraId="1B8489ED" w14:textId="4F2921D6" w:rsidR="00A027EA" w:rsidRDefault="00C54216" w:rsidP="00A94621">
      <w:pPr>
        <w:pStyle w:val="ListParagraph"/>
        <w:spacing w:after="0" w:line="240" w:lineRule="auto"/>
        <w:ind w:left="567"/>
        <w:jc w:val="center"/>
        <w:rPr>
          <w:rFonts w:asciiTheme="majorBidi" w:hAnsiTheme="majorBidi" w:cstheme="majorBidi"/>
          <w:sz w:val="24"/>
          <w:szCs w:val="24"/>
          <w:lang w:val="lv-LV"/>
        </w:rPr>
      </w:pPr>
      <w:r w:rsidRPr="00C54216">
        <w:rPr>
          <w:rFonts w:asciiTheme="majorBidi" w:hAnsiTheme="majorBidi" w:cstheme="majorBidi"/>
          <w:sz w:val="24"/>
          <w:szCs w:val="24"/>
          <w:lang w:val="lv-LV"/>
        </w:rPr>
        <w:t>(</w:t>
      </w:r>
      <w:r>
        <w:rPr>
          <w:rFonts w:asciiTheme="majorBidi" w:hAnsiTheme="majorBidi" w:cstheme="majorBidi"/>
          <w:sz w:val="24"/>
          <w:szCs w:val="24"/>
          <w:lang w:val="lv-LV"/>
        </w:rPr>
        <w:t>…</w:t>
      </w:r>
      <w:r w:rsidRPr="00C54216">
        <w:rPr>
          <w:rFonts w:asciiTheme="majorBidi" w:hAnsiTheme="majorBidi" w:cstheme="majorBidi"/>
          <w:sz w:val="24"/>
          <w:szCs w:val="24"/>
          <w:lang w:val="lv-LV"/>
        </w:rPr>
        <w:t>)</w:t>
      </w:r>
    </w:p>
    <w:p w14:paraId="0A8DA3CC" w14:textId="77777777" w:rsidR="00F953DD" w:rsidRPr="00A94621" w:rsidRDefault="00F953DD" w:rsidP="00A94621">
      <w:pPr>
        <w:pStyle w:val="ListParagraph"/>
        <w:spacing w:after="0" w:line="240" w:lineRule="auto"/>
        <w:ind w:left="567"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4755218F" w14:textId="15D05232" w:rsidR="00A027EA" w:rsidRDefault="00A027EA" w:rsidP="006436A0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54216">
        <w:rPr>
          <w:rFonts w:asciiTheme="majorBidi" w:hAnsiTheme="majorBidi" w:cstheme="majorBidi"/>
          <w:sz w:val="24"/>
          <w:szCs w:val="24"/>
          <w:lang w:val="lv-LV"/>
        </w:rPr>
        <w:t>Pieņemt zināšanai Zemkopības ministr</w:t>
      </w:r>
      <w:r w:rsidR="00C54216" w:rsidRPr="00C54216">
        <w:rPr>
          <w:rFonts w:asciiTheme="majorBidi" w:hAnsiTheme="majorBidi" w:cstheme="majorBidi"/>
          <w:sz w:val="24"/>
          <w:szCs w:val="24"/>
          <w:lang w:val="lv-LV"/>
        </w:rPr>
        <w:t>a</w:t>
      </w:r>
      <w:r w:rsidRPr="00C54216">
        <w:rPr>
          <w:rFonts w:asciiTheme="majorBidi" w:hAnsiTheme="majorBidi" w:cstheme="majorBidi"/>
          <w:sz w:val="24"/>
          <w:szCs w:val="24"/>
          <w:lang w:val="lv-LV"/>
        </w:rPr>
        <w:t xml:space="preserve"> sniegto informāciju par situāciju</w:t>
      </w:r>
      <w:r w:rsidR="00C5421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54216" w:rsidRPr="00C54216">
        <w:rPr>
          <w:rFonts w:asciiTheme="majorBidi" w:hAnsiTheme="majorBidi" w:cstheme="majorBidi"/>
          <w:sz w:val="24"/>
          <w:szCs w:val="24"/>
          <w:lang w:val="lv-LV"/>
        </w:rPr>
        <w:t xml:space="preserve">lauksaimniecībā saistībā ar pavasara salnām un ilgstošā sausuma </w:t>
      </w:r>
      <w:r w:rsidR="00F953DD" w:rsidRPr="00C54216">
        <w:rPr>
          <w:rFonts w:asciiTheme="majorBidi" w:hAnsiTheme="majorBidi" w:cstheme="majorBidi"/>
          <w:sz w:val="24"/>
          <w:szCs w:val="24"/>
          <w:lang w:val="lv-LV"/>
        </w:rPr>
        <w:t>radītaj</w:t>
      </w:r>
      <w:r w:rsidR="00F953DD">
        <w:rPr>
          <w:rFonts w:asciiTheme="majorBidi" w:hAnsiTheme="majorBidi" w:cstheme="majorBidi"/>
          <w:sz w:val="24"/>
          <w:szCs w:val="24"/>
          <w:lang w:val="lv-LV"/>
        </w:rPr>
        <w:t>ām</w:t>
      </w:r>
      <w:r w:rsidR="00F953DD" w:rsidRPr="00C5421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F953DD">
        <w:rPr>
          <w:rFonts w:asciiTheme="majorBidi" w:hAnsiTheme="majorBidi" w:cstheme="majorBidi"/>
          <w:sz w:val="24"/>
          <w:szCs w:val="24"/>
          <w:lang w:val="lv-LV"/>
        </w:rPr>
        <w:t>sekām</w:t>
      </w:r>
      <w:r w:rsidR="00F953DD" w:rsidRPr="00C5421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54216" w:rsidRPr="00C54216">
        <w:rPr>
          <w:rFonts w:asciiTheme="majorBidi" w:hAnsiTheme="majorBidi" w:cstheme="majorBidi"/>
          <w:sz w:val="24"/>
          <w:szCs w:val="24"/>
          <w:lang w:val="lv-LV"/>
        </w:rPr>
        <w:t xml:space="preserve">un saņemtajiem lauksaimnieku lūgumiem </w:t>
      </w:r>
      <w:r w:rsidR="006555C9">
        <w:rPr>
          <w:rFonts w:asciiTheme="majorBidi" w:hAnsiTheme="majorBidi" w:cstheme="majorBidi"/>
          <w:sz w:val="24"/>
          <w:szCs w:val="24"/>
          <w:lang w:val="lv-LV"/>
        </w:rPr>
        <w:t>un ierosinājumiem</w:t>
      </w:r>
      <w:r w:rsidR="00C54216" w:rsidRPr="00C54216">
        <w:rPr>
          <w:rFonts w:asciiTheme="majorBidi" w:hAnsiTheme="majorBidi" w:cstheme="majorBidi"/>
          <w:sz w:val="24"/>
          <w:szCs w:val="24"/>
          <w:lang w:val="lv-LV"/>
        </w:rPr>
        <w:t>.</w:t>
      </w:r>
      <w:r w:rsidRPr="00C5421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</w:p>
    <w:p w14:paraId="6AB2C629" w14:textId="77777777" w:rsidR="00C54216" w:rsidRDefault="00C54216" w:rsidP="006436A0">
      <w:pPr>
        <w:pStyle w:val="ListParagraph"/>
        <w:tabs>
          <w:tab w:val="left" w:pos="993"/>
          <w:tab w:val="left" w:pos="1701"/>
        </w:tabs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7FB5EA2" w14:textId="3292F2E8" w:rsidR="00C54216" w:rsidRDefault="006436A0" w:rsidP="006436A0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Ņemot vērā, ka spēkā esošais tiesiskais regulējums ir pietiekams katastrofas pārvaldīšanai un piemērot likuma “Par ārkārtējo situāciju un izņēmuma stāvokli” normas nav objektīva pamata, Krīzes vadības padome neatbalsta </w:t>
      </w:r>
      <w:r w:rsidR="006C45F9">
        <w:rPr>
          <w:rFonts w:asciiTheme="majorBidi" w:hAnsiTheme="majorBidi" w:cstheme="majorBidi"/>
          <w:sz w:val="24"/>
          <w:szCs w:val="24"/>
          <w:lang w:val="lv-LV"/>
        </w:rPr>
        <w:t xml:space="preserve">lauksaimnieku rosināto 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>ārkārtējās situācijas lauksaimniecībā izsludināšanu.</w:t>
      </w:r>
    </w:p>
    <w:p w14:paraId="35E60ABB" w14:textId="77777777" w:rsidR="006436A0" w:rsidRPr="006436A0" w:rsidRDefault="006436A0" w:rsidP="006436A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14:paraId="49CE0074" w14:textId="1A4AE1FC" w:rsidR="00C74BE3" w:rsidRPr="00F953DD" w:rsidRDefault="00C74BE3" w:rsidP="00C74BE3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Saskaņā ar Civilās aizsardzības un katastrofas pārvaldīšanas likuma 4.panta pirmās daļas 1.punkta </w:t>
      </w:r>
      <w:r>
        <w:rPr>
          <w:rFonts w:asciiTheme="majorBidi" w:hAnsiTheme="majorBidi" w:cstheme="majorBidi"/>
          <w:sz w:val="24"/>
          <w:szCs w:val="24"/>
          <w:lang w:val="lv-LV"/>
        </w:rPr>
        <w:t>“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>d</w:t>
      </w:r>
      <w:r>
        <w:rPr>
          <w:rFonts w:asciiTheme="majorBidi" w:hAnsiTheme="majorBidi" w:cstheme="majorBidi"/>
          <w:sz w:val="24"/>
          <w:szCs w:val="24"/>
          <w:lang w:val="lv-LV"/>
        </w:rPr>
        <w:t>”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 apakšpunktu un 4.panta otrās daļas 3.punktu, </w:t>
      </w:r>
      <w:r w:rsidRPr="00ED4E59">
        <w:rPr>
          <w:rFonts w:asciiTheme="majorBidi" w:hAnsiTheme="majorBidi" w:cstheme="majorBidi"/>
          <w:bCs/>
          <w:sz w:val="24"/>
          <w:szCs w:val="24"/>
          <w:lang w:val="lv-LV"/>
        </w:rPr>
        <w:t xml:space="preserve">atzīt, ka pavasara salnu un ilgstošā sausuma izraisītās sekas lauksaimniecībā </w:t>
      </w:r>
      <w:r w:rsidR="006C45F9">
        <w:rPr>
          <w:rFonts w:asciiTheme="majorBidi" w:hAnsiTheme="majorBidi" w:cstheme="majorBidi"/>
          <w:bCs/>
          <w:sz w:val="24"/>
          <w:szCs w:val="24"/>
          <w:lang w:val="lv-LV"/>
        </w:rPr>
        <w:t xml:space="preserve">un meža atjaunošanā un ieaudzēšanā </w:t>
      </w:r>
      <w:r w:rsidRPr="00ED4E59">
        <w:rPr>
          <w:rFonts w:asciiTheme="majorBidi" w:hAnsiTheme="majorBidi" w:cstheme="majorBidi"/>
          <w:bCs/>
          <w:sz w:val="24"/>
          <w:szCs w:val="24"/>
          <w:lang w:val="lv-LV"/>
        </w:rPr>
        <w:t>ir definējamas kā valsts mēroga dabas katastrofa</w:t>
      </w:r>
      <w:r w:rsidRPr="00F953DD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7EF440FF" w14:textId="77777777" w:rsidR="00C74BE3" w:rsidRPr="006436A0" w:rsidRDefault="00C74BE3" w:rsidP="00C74BE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14:paraId="7B6E80A7" w14:textId="35664FD6" w:rsidR="00C74BE3" w:rsidRPr="006436A0" w:rsidRDefault="00C74BE3" w:rsidP="00C74BE3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Ņemot vērā šī protokola 3.punktā minēto, Civilās aizsardzības un katastrofas pārvaldīšanas likuma 6.panta pirmās daļas 8.punktā noteikto, </w:t>
      </w:r>
      <w:r>
        <w:rPr>
          <w:rFonts w:asciiTheme="majorBidi" w:hAnsiTheme="majorBidi" w:cstheme="majorBidi"/>
          <w:sz w:val="24"/>
          <w:szCs w:val="24"/>
          <w:lang w:val="lv-LV"/>
        </w:rPr>
        <w:t>kā arī saskaņā ar Eiropas Parlamenta un Padomes 2021.gada 2.decembra regulas (ES) 2021/2116</w:t>
      </w:r>
      <w:r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 par 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>kopējās lauksaimniecības politikas finansēšanu, pārvaldību un uzraudzību un ar ko atceļ Regulu (ES) Nr. 1306/2013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(turpmāk</w:t>
      </w:r>
      <w:r w:rsidR="00D931B2">
        <w:rPr>
          <w:rFonts w:asciiTheme="majorBidi" w:hAnsiTheme="majorBidi" w:cstheme="majorBidi"/>
          <w:sz w:val="24"/>
          <w:szCs w:val="24"/>
          <w:lang w:val="lv-LV"/>
        </w:rPr>
        <w:t xml:space="preserve"> – 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regula 2021/2116) 3.panta </w:t>
      </w:r>
      <w:r w:rsidRPr="00C74BE3">
        <w:rPr>
          <w:rFonts w:asciiTheme="majorBidi" w:hAnsiTheme="majorBidi" w:cstheme="majorBidi"/>
          <w:sz w:val="24"/>
          <w:szCs w:val="24"/>
          <w:lang w:val="lv-LV"/>
        </w:rPr>
        <w:t>1.punkta “a” apakšpunktā</w:t>
      </w:r>
      <w:r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2"/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noteikto,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 Zemkopības ministrijai:</w:t>
      </w:r>
    </w:p>
    <w:p w14:paraId="0502EB76" w14:textId="1784E26F" w:rsidR="006436A0" w:rsidRPr="00E17A8A" w:rsidRDefault="00C74BE3" w:rsidP="00E17A8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139469452"/>
      <w:r w:rsidRPr="00E17A8A">
        <w:rPr>
          <w:rFonts w:asciiTheme="majorBidi" w:hAnsiTheme="majorBidi" w:cstheme="majorBidi"/>
          <w:sz w:val="24"/>
          <w:szCs w:val="24"/>
          <w:lang w:val="lv-LV"/>
        </w:rPr>
        <w:t xml:space="preserve">aicināt Lauku atbalsta dienestu, Valsts augu aizsardzības dienestu un bioloģisko saimniecību sertificējošās iestādes valsts mēroga dabas katastrofā </w:t>
      </w:r>
      <w:r w:rsidR="00D931B2" w:rsidRPr="00E17A8A">
        <w:rPr>
          <w:rFonts w:asciiTheme="majorBidi" w:hAnsiTheme="majorBidi" w:cstheme="majorBidi"/>
          <w:sz w:val="24"/>
          <w:szCs w:val="24"/>
          <w:lang w:val="lv-LV"/>
        </w:rPr>
        <w:t xml:space="preserve">lauksaimniecībā </w:t>
      </w:r>
      <w:r w:rsidRPr="00E17A8A">
        <w:rPr>
          <w:rFonts w:asciiTheme="majorBidi" w:hAnsiTheme="majorBidi" w:cstheme="majorBidi"/>
          <w:sz w:val="24"/>
          <w:szCs w:val="24"/>
          <w:lang w:val="lv-LV"/>
        </w:rPr>
        <w:t xml:space="preserve">cietušajām personām, kas tieši saistītas ar minētajām pavasara salnu un ilgstoša sausuma izraisītajām sekām, </w:t>
      </w:r>
      <w:bookmarkEnd w:id="0"/>
      <w:r w:rsidR="00897D6B" w:rsidRPr="00E17A8A">
        <w:rPr>
          <w:rFonts w:asciiTheme="majorBidi" w:hAnsiTheme="majorBidi" w:cstheme="majorBidi"/>
          <w:sz w:val="24"/>
          <w:szCs w:val="24"/>
          <w:lang w:val="lv-LV"/>
        </w:rPr>
        <w:t>saglabāt tiesības uz atbalstu  gadījumos, kad atbalsta saņemšanas nosacījumu izpildi tieši ietekmēja vai kavēja nelabvēlīgie klimatiskie apstākļi</w:t>
      </w:r>
      <w:r w:rsidR="006436A0" w:rsidRPr="00E17A8A">
        <w:rPr>
          <w:rFonts w:asciiTheme="majorBidi" w:hAnsiTheme="majorBidi" w:cstheme="majorBidi"/>
          <w:sz w:val="24"/>
          <w:szCs w:val="24"/>
          <w:lang w:val="lv-LV"/>
        </w:rPr>
        <w:t>;</w:t>
      </w:r>
    </w:p>
    <w:p w14:paraId="78E8763D" w14:textId="3F7438FA" w:rsidR="00E17A8A" w:rsidRPr="00E17A8A" w:rsidRDefault="00FC67F5" w:rsidP="00E17A8A">
      <w:pPr>
        <w:pStyle w:val="ListParagraph"/>
        <w:numPr>
          <w:ilvl w:val="1"/>
          <w:numId w:val="2"/>
        </w:numPr>
        <w:tabs>
          <w:tab w:val="left" w:pos="1560"/>
        </w:tabs>
        <w:spacing w:after="0" w:line="240" w:lineRule="auto"/>
        <w:ind w:left="1134" w:hanging="414"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bCs/>
          <w:sz w:val="24"/>
          <w:szCs w:val="24"/>
          <w:lang w:val="lv-LV"/>
        </w:rPr>
        <w:t>a</w:t>
      </w:r>
      <w:r w:rsidR="00E17A8A">
        <w:rPr>
          <w:rFonts w:asciiTheme="majorBidi" w:hAnsiTheme="majorBidi" w:cstheme="majorBidi"/>
          <w:bCs/>
          <w:sz w:val="24"/>
          <w:szCs w:val="24"/>
          <w:lang w:val="lv-LV"/>
        </w:rPr>
        <w:t xml:space="preserve">icināt </w:t>
      </w:r>
      <w:r w:rsidR="00E17A8A" w:rsidRPr="00E551A9">
        <w:rPr>
          <w:rFonts w:asciiTheme="majorBidi" w:hAnsiTheme="majorBidi" w:cstheme="majorBidi"/>
          <w:bCs/>
          <w:sz w:val="24"/>
          <w:szCs w:val="24"/>
          <w:lang w:val="lv-LV"/>
        </w:rPr>
        <w:t xml:space="preserve">Lauku atbalsta dienestu un Valsts meža dienestu, izvērtējot konkrēto situāciju atjaunotās un ieaudzētās meža platībās, nepiemērot soda sankcijas par iznīkušiem stādījumiem, kā arī </w:t>
      </w:r>
      <w:r w:rsidR="00E17A8A">
        <w:rPr>
          <w:rFonts w:asciiTheme="majorBidi" w:hAnsiTheme="majorBidi" w:cstheme="majorBidi"/>
          <w:bCs/>
          <w:sz w:val="24"/>
          <w:szCs w:val="24"/>
          <w:lang w:val="lv-LV"/>
        </w:rPr>
        <w:t xml:space="preserve">saglabāt tiesības uz atbalstu gadījumos, kad meža atjaunošanu un ieaudzēšanu tieši ietekmēja </w:t>
      </w:r>
      <w:r w:rsidR="00E17A8A" w:rsidRPr="00E17A8A">
        <w:rPr>
          <w:rFonts w:asciiTheme="majorBidi" w:hAnsiTheme="majorBidi" w:cstheme="majorBidi"/>
          <w:sz w:val="24"/>
          <w:szCs w:val="24"/>
          <w:lang w:val="lv-LV"/>
        </w:rPr>
        <w:t>vai kavēja nelabvēlīgie klimatiskie apstākļi</w:t>
      </w:r>
      <w:r w:rsidR="00E17A8A">
        <w:rPr>
          <w:rFonts w:asciiTheme="majorBidi" w:hAnsiTheme="majorBidi" w:cstheme="majorBidi"/>
          <w:bCs/>
          <w:sz w:val="24"/>
          <w:szCs w:val="24"/>
          <w:lang w:val="lv-LV"/>
        </w:rPr>
        <w:t>;</w:t>
      </w:r>
    </w:p>
    <w:p w14:paraId="0EC1CE6B" w14:textId="68BAA19D" w:rsidR="00926F09" w:rsidRDefault="006436A0" w:rsidP="00FC67F5">
      <w:pPr>
        <w:pStyle w:val="ListParagraph"/>
        <w:numPr>
          <w:ilvl w:val="1"/>
          <w:numId w:val="2"/>
        </w:numPr>
        <w:tabs>
          <w:tab w:val="left" w:pos="1560"/>
        </w:tabs>
        <w:spacing w:after="0" w:line="240" w:lineRule="auto"/>
        <w:ind w:left="1134" w:hanging="414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aicināt Valsts ieņēmumu dienestu un </w:t>
      </w:r>
      <w:r w:rsidR="004030E8">
        <w:rPr>
          <w:rFonts w:asciiTheme="majorBidi" w:hAnsiTheme="majorBidi" w:cstheme="majorBidi"/>
          <w:sz w:val="24"/>
          <w:szCs w:val="24"/>
          <w:lang w:val="lv-LV"/>
        </w:rPr>
        <w:t>pašvaldības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, atbilstoši normatīvajos aktos noteiktajām iespējām, valsts mēroga dabas katastrofā </w:t>
      </w:r>
      <w:r w:rsidR="00D931B2" w:rsidRPr="006436A0">
        <w:rPr>
          <w:rFonts w:asciiTheme="majorBidi" w:hAnsiTheme="majorBidi" w:cstheme="majorBidi"/>
          <w:sz w:val="24"/>
          <w:szCs w:val="24"/>
          <w:lang w:val="lv-LV"/>
        </w:rPr>
        <w:t xml:space="preserve">lauksaimniecībā 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 xml:space="preserve">cietušajām 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lastRenderedPageBreak/>
        <w:t>personām, nepiemērot soda sankcijas par normatīvajos aktos noteikto pienākumu neizpildi</w:t>
      </w:r>
      <w:r w:rsidR="002D1FEC">
        <w:rPr>
          <w:rFonts w:asciiTheme="majorBidi" w:hAnsiTheme="majorBidi" w:cstheme="majorBidi"/>
          <w:sz w:val="24"/>
          <w:szCs w:val="24"/>
          <w:lang w:val="lv-LV"/>
        </w:rPr>
        <w:t xml:space="preserve">, ja to ir </w:t>
      </w:r>
      <w:r w:rsidR="002D1FEC" w:rsidRPr="002D1FEC">
        <w:rPr>
          <w:rFonts w:asciiTheme="majorBidi" w:hAnsiTheme="majorBidi" w:cstheme="majorBidi"/>
          <w:sz w:val="24"/>
          <w:szCs w:val="24"/>
          <w:lang w:val="lv-LV"/>
        </w:rPr>
        <w:t>ietekmējušas vai ietekmē sekas, ko izraisījušas pavasara salnas un ilgstošais sausums</w:t>
      </w:r>
      <w:r w:rsidRPr="006436A0">
        <w:rPr>
          <w:rFonts w:asciiTheme="majorBidi" w:hAnsiTheme="majorBidi" w:cstheme="majorBidi"/>
          <w:sz w:val="24"/>
          <w:szCs w:val="24"/>
          <w:lang w:val="lv-LV"/>
        </w:rPr>
        <w:t>;</w:t>
      </w:r>
    </w:p>
    <w:p w14:paraId="60B8041C" w14:textId="0423DCD9" w:rsidR="004D098C" w:rsidRPr="00656A38" w:rsidRDefault="00926F09" w:rsidP="00FC67F5">
      <w:pPr>
        <w:pStyle w:val="ListParagraph"/>
        <w:numPr>
          <w:ilvl w:val="1"/>
          <w:numId w:val="2"/>
        </w:numPr>
        <w:tabs>
          <w:tab w:val="left" w:pos="1560"/>
        </w:tabs>
        <w:spacing w:after="0" w:line="240" w:lineRule="auto"/>
        <w:ind w:left="1134" w:hanging="414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 xml:space="preserve">aicināt </w:t>
      </w:r>
      <w:r w:rsidRPr="00926F09">
        <w:rPr>
          <w:rFonts w:asciiTheme="majorBidi" w:hAnsiTheme="majorBidi" w:cstheme="majorBidi"/>
          <w:bCs/>
          <w:sz w:val="24"/>
          <w:szCs w:val="24"/>
          <w:lang w:val="lv-LV"/>
        </w:rPr>
        <w:t xml:space="preserve">kredītiestādes un citas tiesiskajās attiecībās esošās personas rast iespēju nepiemērot </w:t>
      </w:r>
      <w:r w:rsidR="00C51AF1" w:rsidRPr="006436A0">
        <w:rPr>
          <w:rFonts w:asciiTheme="majorBidi" w:hAnsiTheme="majorBidi" w:cstheme="majorBidi"/>
          <w:sz w:val="24"/>
          <w:szCs w:val="24"/>
          <w:lang w:val="lv-LV"/>
        </w:rPr>
        <w:t xml:space="preserve">valsts mēroga dabas katastrofā </w:t>
      </w:r>
      <w:r w:rsidR="00E752B4" w:rsidRPr="00E752B4">
        <w:rPr>
          <w:rFonts w:asciiTheme="majorBidi" w:hAnsiTheme="majorBidi" w:cstheme="majorBidi"/>
          <w:sz w:val="24"/>
          <w:szCs w:val="24"/>
          <w:lang w:val="lv-LV"/>
        </w:rPr>
        <w:t xml:space="preserve">lauksaimniecībā </w:t>
      </w:r>
      <w:r w:rsidR="00C51AF1" w:rsidRPr="006436A0">
        <w:rPr>
          <w:rFonts w:asciiTheme="majorBidi" w:hAnsiTheme="majorBidi" w:cstheme="majorBidi"/>
          <w:sz w:val="24"/>
          <w:szCs w:val="24"/>
          <w:lang w:val="lv-LV"/>
        </w:rPr>
        <w:t xml:space="preserve">cietušajām personām </w:t>
      </w:r>
      <w:r w:rsidRPr="00926F09">
        <w:rPr>
          <w:rFonts w:asciiTheme="majorBidi" w:hAnsiTheme="majorBidi" w:cstheme="majorBidi"/>
          <w:bCs/>
          <w:sz w:val="24"/>
          <w:szCs w:val="24"/>
          <w:lang w:val="lv-LV"/>
        </w:rPr>
        <w:t>soda sankcijas, ja līgumu nosacījumu izpildi negatīvi ietekmējušas vai ietekmē sekas, ko izraisījušas pavasara salnas un ilgstošais sausums</w:t>
      </w:r>
      <w:r w:rsidR="00690D3E">
        <w:rPr>
          <w:rFonts w:asciiTheme="majorBidi" w:hAnsiTheme="majorBidi" w:cstheme="majorBidi"/>
          <w:bCs/>
          <w:sz w:val="24"/>
          <w:szCs w:val="24"/>
          <w:lang w:val="lv-LV"/>
        </w:rPr>
        <w:t>.</w:t>
      </w:r>
    </w:p>
    <w:p w14:paraId="15576EDC" w14:textId="5644B328" w:rsidR="004D098C" w:rsidRDefault="004D098C" w:rsidP="004D098C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6FBF0A9" w14:textId="214C188C" w:rsidR="000D71E5" w:rsidRDefault="0017219A" w:rsidP="00656A38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 xml:space="preserve">Pieņemt zināšanai zemkopības ministra sniegto informāciju, ka </w:t>
      </w:r>
      <w:r w:rsidR="008B5B92" w:rsidRPr="008B5B92">
        <w:rPr>
          <w:rFonts w:asciiTheme="majorBidi" w:hAnsiTheme="majorBidi" w:cstheme="majorBidi"/>
          <w:bCs/>
          <w:sz w:val="24"/>
          <w:szCs w:val="24"/>
          <w:lang w:val="lv-LV"/>
        </w:rPr>
        <w:t>2023. gada 10. jūlijā E</w:t>
      </w:r>
      <w:r w:rsidR="008B5B92">
        <w:rPr>
          <w:rFonts w:asciiTheme="majorBidi" w:hAnsiTheme="majorBidi" w:cstheme="majorBidi"/>
          <w:bCs/>
          <w:sz w:val="24"/>
          <w:szCs w:val="24"/>
          <w:lang w:val="lv-LV"/>
        </w:rPr>
        <w:t>iropas Savienības (ES)</w:t>
      </w:r>
      <w:r w:rsidR="008B5B92" w:rsidRPr="008B5B92">
        <w:rPr>
          <w:rFonts w:asciiTheme="majorBidi" w:hAnsiTheme="majorBidi" w:cstheme="majorBidi"/>
          <w:bCs/>
          <w:sz w:val="24"/>
          <w:szCs w:val="24"/>
          <w:lang w:val="lv-LV"/>
        </w:rPr>
        <w:t xml:space="preserve"> dalībvalstis vienojās par Komisijas priekšlikumu par ES ārkārtas atbalstu lauksaimniecības nozarēm, kuras skārušas īpašas problēmas, kas ietekmē lauksaimniecības produktu ražotāju ekonomisko dzīvotspēju (priekšlikums vēl nav publicēts ES Oficiālajā Vēstnesī)</w:t>
      </w:r>
      <w:r w:rsidR="000D4ADE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0D4ADE" w:rsidRPr="000D4ADE">
        <w:rPr>
          <w:rFonts w:asciiTheme="majorBidi" w:hAnsiTheme="majorBidi" w:cstheme="majorBidi"/>
          <w:bCs/>
          <w:sz w:val="24"/>
          <w:szCs w:val="24"/>
          <w:lang w:val="lv-LV"/>
        </w:rPr>
        <w:t>dēļ ekonomiskajiem un klimatiskajiem apstākļiem</w:t>
      </w:r>
      <w:r w:rsidR="008B5B92">
        <w:rPr>
          <w:rFonts w:asciiTheme="majorBidi" w:hAnsiTheme="majorBidi" w:cstheme="majorBidi"/>
          <w:bCs/>
          <w:sz w:val="24"/>
          <w:szCs w:val="24"/>
          <w:lang w:val="lv-LV"/>
        </w:rPr>
        <w:t>.</w:t>
      </w:r>
      <w:r w:rsidR="008B5B9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>Latvijai piešķirtais ES ārkārtas atbalsts ir 6,79 milj. </w:t>
      </w:r>
      <w:proofErr w:type="spellStart"/>
      <w:r w:rsidR="006555C9" w:rsidRPr="006555C9">
        <w:rPr>
          <w:rFonts w:asciiTheme="majorBidi" w:hAnsiTheme="majorBidi" w:cstheme="majorBidi"/>
          <w:i/>
          <w:iCs/>
          <w:sz w:val="24"/>
          <w:szCs w:val="24"/>
          <w:lang w:val="lv-LV"/>
        </w:rPr>
        <w:t>euro</w:t>
      </w:r>
      <w:proofErr w:type="spellEnd"/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 xml:space="preserve"> ar iespēju piešķirt papildu valsts atbalstu. Zemkopības ministrija plāno </w:t>
      </w:r>
      <w:r w:rsidR="00D931B2">
        <w:rPr>
          <w:rFonts w:asciiTheme="majorBidi" w:hAnsiTheme="majorBidi" w:cstheme="majorBidi"/>
          <w:sz w:val="24"/>
          <w:szCs w:val="24"/>
          <w:lang w:val="lv-LV"/>
        </w:rPr>
        <w:t xml:space="preserve">noteiktā kārtībā </w:t>
      </w:r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 xml:space="preserve">iesniegt </w:t>
      </w:r>
      <w:r w:rsidR="00D931B2">
        <w:rPr>
          <w:rFonts w:asciiTheme="majorBidi" w:hAnsiTheme="majorBidi" w:cstheme="majorBidi"/>
          <w:sz w:val="24"/>
          <w:szCs w:val="24"/>
          <w:lang w:val="lv-LV"/>
        </w:rPr>
        <w:t xml:space="preserve">izskatīšanai </w:t>
      </w:r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 xml:space="preserve">Ministru kabinetā </w:t>
      </w:r>
      <w:r w:rsidR="002409DD">
        <w:rPr>
          <w:rFonts w:asciiTheme="majorBidi" w:hAnsiTheme="majorBidi" w:cstheme="majorBidi"/>
          <w:sz w:val="24"/>
          <w:szCs w:val="24"/>
          <w:lang w:val="lv-LV"/>
        </w:rPr>
        <w:t>priekšlikumu</w:t>
      </w:r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 xml:space="preserve"> par papildu finanšu līdzekļu piešķiršanu </w:t>
      </w:r>
      <w:r w:rsidR="003936BF">
        <w:rPr>
          <w:rFonts w:asciiTheme="majorBidi" w:hAnsiTheme="majorBidi" w:cstheme="majorBidi"/>
          <w:sz w:val="24"/>
          <w:szCs w:val="24"/>
          <w:lang w:val="lv-LV"/>
        </w:rPr>
        <w:t xml:space="preserve">lauksaimniekiem </w:t>
      </w:r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 xml:space="preserve">atbilstoši </w:t>
      </w:r>
      <w:r w:rsidR="00D931B2">
        <w:rPr>
          <w:rFonts w:asciiTheme="majorBidi" w:hAnsiTheme="majorBidi" w:cstheme="majorBidi"/>
          <w:sz w:val="24"/>
          <w:szCs w:val="24"/>
          <w:lang w:val="lv-LV"/>
        </w:rPr>
        <w:t>ES</w:t>
      </w:r>
      <w:r w:rsidR="006555C9" w:rsidRPr="006555C9">
        <w:rPr>
          <w:rFonts w:asciiTheme="majorBidi" w:hAnsiTheme="majorBidi" w:cstheme="majorBidi"/>
          <w:sz w:val="24"/>
          <w:szCs w:val="24"/>
          <w:lang w:val="lv-LV"/>
        </w:rPr>
        <w:t xml:space="preserve"> ārkārtas atbalsta nosacījumiem,  lai segtu lauksaimnieku ekonomiskos zaudējumus</w:t>
      </w:r>
      <w:r w:rsidR="00E62CC2">
        <w:rPr>
          <w:rFonts w:asciiTheme="majorBidi" w:hAnsiTheme="majorBidi" w:cstheme="majorBidi"/>
          <w:sz w:val="24"/>
          <w:szCs w:val="24"/>
          <w:lang w:val="lv-LV"/>
        </w:rPr>
        <w:t xml:space="preserve"> tirgus svārstīb</w:t>
      </w:r>
      <w:r w:rsidR="00DE4F8A">
        <w:rPr>
          <w:rFonts w:asciiTheme="majorBidi" w:hAnsiTheme="majorBidi" w:cstheme="majorBidi"/>
          <w:sz w:val="24"/>
          <w:szCs w:val="24"/>
          <w:lang w:val="lv-LV"/>
        </w:rPr>
        <w:t>u</w:t>
      </w:r>
      <w:r w:rsidR="00E62CC2">
        <w:rPr>
          <w:rFonts w:asciiTheme="majorBidi" w:hAnsiTheme="majorBidi" w:cstheme="majorBidi"/>
          <w:sz w:val="24"/>
          <w:szCs w:val="24"/>
          <w:lang w:val="lv-LV"/>
        </w:rPr>
        <w:t xml:space="preserve"> un nelabvēlīgo klimatisko apstākļu izraisīt</w:t>
      </w:r>
      <w:r w:rsidR="00DE4F8A">
        <w:rPr>
          <w:rFonts w:asciiTheme="majorBidi" w:hAnsiTheme="majorBidi" w:cstheme="majorBidi"/>
          <w:sz w:val="24"/>
          <w:szCs w:val="24"/>
          <w:lang w:val="lv-LV"/>
        </w:rPr>
        <w:t>o</w:t>
      </w:r>
      <w:r w:rsidR="00E62CC2">
        <w:rPr>
          <w:rFonts w:asciiTheme="majorBidi" w:hAnsiTheme="majorBidi" w:cstheme="majorBidi"/>
          <w:sz w:val="24"/>
          <w:szCs w:val="24"/>
          <w:lang w:val="lv-LV"/>
        </w:rPr>
        <w:t xml:space="preserve"> sek</w:t>
      </w:r>
      <w:r w:rsidR="00DE4F8A">
        <w:rPr>
          <w:rFonts w:asciiTheme="majorBidi" w:hAnsiTheme="majorBidi" w:cstheme="majorBidi"/>
          <w:sz w:val="24"/>
          <w:szCs w:val="24"/>
          <w:lang w:val="lv-LV"/>
        </w:rPr>
        <w:t>u dēļ</w:t>
      </w:r>
      <w:r w:rsidR="00E62CC2">
        <w:rPr>
          <w:rFonts w:asciiTheme="majorBidi" w:hAnsiTheme="majorBidi" w:cstheme="majorBidi"/>
          <w:sz w:val="24"/>
          <w:szCs w:val="24"/>
          <w:lang w:val="lv-LV"/>
        </w:rPr>
        <w:t>, kas definētas kā valsts mēroga katastrofa.</w:t>
      </w:r>
    </w:p>
    <w:p w14:paraId="6AC2449D" w14:textId="77777777" w:rsidR="00656A38" w:rsidRPr="00656A38" w:rsidRDefault="00656A38" w:rsidP="00656A38">
      <w:pPr>
        <w:pStyle w:val="ListParagraph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7E813F3" w14:textId="33A03FFC" w:rsidR="000D71E5" w:rsidRDefault="000D71E5" w:rsidP="004D098C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Zemkopības ministram par Krīzes vadības padomes sēdē nolemto informēt šī protokola 4. un 5.punktā minētās institūcijas un lauksaimniekus pārstāvošas organizācijas.</w:t>
      </w:r>
    </w:p>
    <w:p w14:paraId="54BFEE90" w14:textId="77777777" w:rsidR="00762A4E" w:rsidRPr="000323B6" w:rsidRDefault="00762A4E" w:rsidP="000323B6">
      <w:pPr>
        <w:pStyle w:val="ListParagraph"/>
        <w:rPr>
          <w:rFonts w:asciiTheme="majorBidi" w:hAnsiTheme="majorBidi" w:cstheme="majorBidi"/>
          <w:sz w:val="24"/>
          <w:szCs w:val="24"/>
          <w:lang w:val="lv-LV"/>
        </w:rPr>
      </w:pPr>
    </w:p>
    <w:p w14:paraId="25C369D6" w14:textId="213FD697" w:rsidR="00762A4E" w:rsidRPr="00B832AF" w:rsidRDefault="00762A4E" w:rsidP="004D098C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 xml:space="preserve">Zemkopības ministrijai sadarbībā ar citām iesaistītajām institūcijām sagatavot un līdz 2023.gada </w:t>
      </w:r>
      <w:r w:rsidR="006C45F9">
        <w:rPr>
          <w:rFonts w:asciiTheme="majorBidi" w:hAnsiTheme="majorBidi" w:cstheme="majorBidi"/>
          <w:sz w:val="24"/>
          <w:szCs w:val="24"/>
          <w:lang w:val="lv-LV"/>
        </w:rPr>
        <w:t>30</w:t>
      </w:r>
      <w:r>
        <w:rPr>
          <w:rFonts w:asciiTheme="majorBidi" w:hAnsiTheme="majorBidi" w:cstheme="majorBidi"/>
          <w:sz w:val="24"/>
          <w:szCs w:val="24"/>
          <w:lang w:val="lv-LV"/>
        </w:rPr>
        <w:t>.</w:t>
      </w:r>
      <w:r w:rsidR="006C45F9">
        <w:rPr>
          <w:rFonts w:asciiTheme="majorBidi" w:hAnsiTheme="majorBidi" w:cstheme="majorBidi"/>
          <w:sz w:val="24"/>
          <w:szCs w:val="24"/>
          <w:lang w:val="lv-LV"/>
        </w:rPr>
        <w:t>novembrim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iesniegt K</w:t>
      </w:r>
      <w:r w:rsidR="006C45F9">
        <w:rPr>
          <w:rFonts w:asciiTheme="majorBidi" w:hAnsiTheme="majorBidi" w:cstheme="majorBidi"/>
          <w:sz w:val="24"/>
          <w:szCs w:val="24"/>
          <w:lang w:val="lv-LV"/>
        </w:rPr>
        <w:t>rīzes vadības padomei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informatīvo ziņojumu par katastrofas pārvaldības gaitu, gūtaj</w:t>
      </w:r>
      <w:r w:rsidR="006C45F9">
        <w:rPr>
          <w:rFonts w:asciiTheme="majorBidi" w:hAnsiTheme="majorBidi" w:cstheme="majorBidi"/>
          <w:sz w:val="24"/>
          <w:szCs w:val="24"/>
          <w:lang w:val="lv-LV"/>
        </w:rPr>
        <w:t xml:space="preserve">iem secinājumiem 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un priekšlikumiem </w:t>
      </w:r>
      <w:r w:rsidR="006A468B">
        <w:rPr>
          <w:rFonts w:asciiTheme="majorBidi" w:hAnsiTheme="majorBidi" w:cstheme="majorBidi"/>
          <w:sz w:val="24"/>
          <w:szCs w:val="24"/>
          <w:lang w:val="lv-LV"/>
        </w:rPr>
        <w:t>sistēmas pilnveidošanai.</w:t>
      </w:r>
    </w:p>
    <w:p w14:paraId="7651842E" w14:textId="6E657E35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</w:p>
    <w:p w14:paraId="46A7A805" w14:textId="28E5AFE5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</w:p>
    <w:p w14:paraId="0E99A322" w14:textId="37141902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</w:p>
    <w:p w14:paraId="19102A69" w14:textId="6187112C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 xml:space="preserve">Krīzes vadības padomes </w:t>
      </w:r>
    </w:p>
    <w:p w14:paraId="15AAB36E" w14:textId="7EC5438F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 xml:space="preserve">priekšsēdētājs </w:t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proofErr w:type="spellStart"/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>A.K.Kariņš</w:t>
      </w:r>
      <w:proofErr w:type="spellEnd"/>
    </w:p>
    <w:p w14:paraId="02108321" w14:textId="4E8333B2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</w:p>
    <w:p w14:paraId="1A63220A" w14:textId="681D931A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</w:p>
    <w:p w14:paraId="51A1327F" w14:textId="15670184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>Krīzes vadības padomes sekretariāta</w:t>
      </w:r>
    </w:p>
    <w:p w14:paraId="2BB1DA61" w14:textId="3C46E626" w:rsidR="006D7383" w:rsidRPr="00B832AF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>vadītāja pienākumu izpildītājs</w:t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ab/>
      </w:r>
      <w:proofErr w:type="spellStart"/>
      <w:r w:rsidRPr="00B832AF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>K.Druvaskalns</w:t>
      </w:r>
      <w:proofErr w:type="spellEnd"/>
    </w:p>
    <w:p w14:paraId="0BADF84A" w14:textId="77777777" w:rsidR="009D25AF" w:rsidRPr="00B832AF" w:rsidRDefault="009D25AF" w:rsidP="009D25AF">
      <w:pPr>
        <w:pStyle w:val="ListParagraph"/>
        <w:shd w:val="clear" w:color="auto" w:fill="FFFFFF"/>
        <w:tabs>
          <w:tab w:val="left" w:pos="1701"/>
        </w:tabs>
        <w:ind w:left="1701" w:hanging="283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</w:p>
    <w:p w14:paraId="0F8A3757" w14:textId="77777777" w:rsidR="007228C3" w:rsidRPr="00B832AF" w:rsidRDefault="007228C3" w:rsidP="007228C3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</w:pPr>
    </w:p>
    <w:p w14:paraId="0457349E" w14:textId="77777777" w:rsidR="00A027EA" w:rsidRPr="00D931B2" w:rsidRDefault="00A027EA" w:rsidP="00D931B2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96CBDBF" w14:textId="534355C7" w:rsidR="00B832AF" w:rsidRPr="006436A0" w:rsidRDefault="00B832AF" w:rsidP="006436A0">
      <w:pPr>
        <w:rPr>
          <w:rFonts w:asciiTheme="majorBidi" w:hAnsiTheme="majorBidi" w:cstheme="majorBidi"/>
          <w:sz w:val="24"/>
          <w:szCs w:val="24"/>
          <w:lang w:val="lv-LV"/>
        </w:rPr>
      </w:pPr>
    </w:p>
    <w:sectPr w:rsidR="00B832AF" w:rsidRPr="006436A0" w:rsidSect="00AD0326">
      <w:footerReference w:type="defaul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AACB" w14:textId="77777777" w:rsidR="00ED4C46" w:rsidRDefault="00ED4C46" w:rsidP="007228C3">
      <w:pPr>
        <w:spacing w:after="0" w:line="240" w:lineRule="auto"/>
      </w:pPr>
      <w:r>
        <w:separator/>
      </w:r>
    </w:p>
  </w:endnote>
  <w:endnote w:type="continuationSeparator" w:id="0">
    <w:p w14:paraId="32D0FA66" w14:textId="77777777" w:rsidR="00ED4C46" w:rsidRDefault="00ED4C46" w:rsidP="0072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3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B3ED3" w14:textId="6C2C5D90" w:rsidR="00AD0326" w:rsidRDefault="00AD0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4F2F30" w14:textId="77777777" w:rsidR="00AD0326" w:rsidRDefault="00AD0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41F7" w14:textId="77777777" w:rsidR="00ED4C46" w:rsidRDefault="00ED4C46" w:rsidP="007228C3">
      <w:pPr>
        <w:spacing w:after="0" w:line="240" w:lineRule="auto"/>
      </w:pPr>
      <w:r>
        <w:separator/>
      </w:r>
    </w:p>
  </w:footnote>
  <w:footnote w:type="continuationSeparator" w:id="0">
    <w:p w14:paraId="53529E1D" w14:textId="77777777" w:rsidR="00ED4C46" w:rsidRDefault="00ED4C46" w:rsidP="007228C3">
      <w:pPr>
        <w:spacing w:after="0" w:line="240" w:lineRule="auto"/>
      </w:pPr>
      <w:r>
        <w:continuationSeparator/>
      </w:r>
    </w:p>
  </w:footnote>
  <w:footnote w:id="1">
    <w:p w14:paraId="12C18630" w14:textId="14606A9D" w:rsidR="00C74BE3" w:rsidRPr="00E572DF" w:rsidRDefault="00C74BE3" w:rsidP="00E572DF">
      <w:pPr>
        <w:pStyle w:val="FootnoteText"/>
        <w:jc w:val="both"/>
        <w:rPr>
          <w:rFonts w:asciiTheme="majorBidi" w:hAnsiTheme="majorBidi" w:cstheme="majorBidi"/>
        </w:rPr>
      </w:pPr>
      <w:r w:rsidRPr="00E572DF">
        <w:rPr>
          <w:rStyle w:val="FootnoteReference"/>
          <w:rFonts w:asciiTheme="majorBidi" w:hAnsiTheme="majorBidi" w:cstheme="majorBidi"/>
        </w:rPr>
        <w:footnoteRef/>
      </w:r>
      <w:r w:rsidRPr="00E572DF">
        <w:rPr>
          <w:rFonts w:asciiTheme="majorBidi" w:hAnsiTheme="majorBidi" w:cstheme="majorBidi"/>
        </w:rPr>
        <w:t xml:space="preserve"> lex.europa.eu/search.html?scope=EURLEX&amp;text=2021%2F2116&amp;lang=en&amp;type=quick&amp;qid=1660216312145</w:t>
      </w:r>
      <w:r w:rsidR="00E572DF">
        <w:rPr>
          <w:rFonts w:asciiTheme="majorBidi" w:hAnsiTheme="majorBidi" w:cstheme="majorBidi"/>
        </w:rPr>
        <w:t xml:space="preserve"> </w:t>
      </w:r>
    </w:p>
  </w:footnote>
  <w:footnote w:id="2">
    <w:p w14:paraId="25459B28" w14:textId="77777777" w:rsidR="00C74BE3" w:rsidRPr="00E572DF" w:rsidRDefault="00C74BE3" w:rsidP="00E572DF">
      <w:pPr>
        <w:pStyle w:val="FootnoteText"/>
        <w:jc w:val="both"/>
        <w:rPr>
          <w:rFonts w:asciiTheme="majorBidi" w:hAnsiTheme="majorBidi" w:cstheme="majorBidi"/>
        </w:rPr>
      </w:pPr>
      <w:r w:rsidRPr="00E572DF">
        <w:rPr>
          <w:rStyle w:val="FootnoteReference"/>
          <w:rFonts w:asciiTheme="majorBidi" w:hAnsiTheme="majorBidi" w:cstheme="majorBidi"/>
        </w:rPr>
        <w:footnoteRef/>
      </w:r>
      <w:r w:rsidRPr="00E572DF">
        <w:rPr>
          <w:rFonts w:asciiTheme="majorBidi" w:hAnsiTheme="majorBidi" w:cstheme="majorBidi"/>
        </w:rPr>
        <w:t xml:space="preserve">  KLP finansēšanas, pārvaldības un uzraudzības nolūkos nepārvarama vara un ārkārtas apstākļi var tikt atzīti jo īpaši šādos gadījumos:</w:t>
      </w:r>
    </w:p>
    <w:p w14:paraId="7A5E1E73" w14:textId="77777777" w:rsidR="00C74BE3" w:rsidRPr="00E572DF" w:rsidRDefault="00C74BE3" w:rsidP="00E572DF">
      <w:pPr>
        <w:pStyle w:val="FootnoteText"/>
        <w:jc w:val="both"/>
        <w:rPr>
          <w:rFonts w:asciiTheme="majorBidi" w:hAnsiTheme="majorBidi" w:cstheme="majorBidi"/>
        </w:rPr>
      </w:pPr>
      <w:r w:rsidRPr="00E572DF">
        <w:rPr>
          <w:rFonts w:asciiTheme="majorBidi" w:hAnsiTheme="majorBidi" w:cstheme="majorBidi"/>
        </w:rPr>
        <w:t>a) smaga dabas katastrofa vai smagi meteoroloģiski apstākļi, kas būtiski ietekmē saimniecību;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FE"/>
    <w:multiLevelType w:val="hybridMultilevel"/>
    <w:tmpl w:val="DB22604C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2693254"/>
    <w:multiLevelType w:val="hybridMultilevel"/>
    <w:tmpl w:val="1708EF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97356"/>
    <w:multiLevelType w:val="hybridMultilevel"/>
    <w:tmpl w:val="AECC7A76"/>
    <w:lvl w:ilvl="0" w:tplc="62BA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72EB"/>
    <w:multiLevelType w:val="hybridMultilevel"/>
    <w:tmpl w:val="D878F1A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38765C"/>
    <w:multiLevelType w:val="hybridMultilevel"/>
    <w:tmpl w:val="CB9A7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201FDC"/>
    <w:multiLevelType w:val="hybridMultilevel"/>
    <w:tmpl w:val="CA9C5056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7196F79"/>
    <w:multiLevelType w:val="multilevel"/>
    <w:tmpl w:val="90708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15A68A4"/>
    <w:multiLevelType w:val="hybridMultilevel"/>
    <w:tmpl w:val="3ED628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6313CA"/>
    <w:multiLevelType w:val="multilevel"/>
    <w:tmpl w:val="E6DC2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80287E"/>
    <w:multiLevelType w:val="multilevel"/>
    <w:tmpl w:val="5D9A76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48E65526"/>
    <w:multiLevelType w:val="hybridMultilevel"/>
    <w:tmpl w:val="C9E26F38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EBD3128"/>
    <w:multiLevelType w:val="hybridMultilevel"/>
    <w:tmpl w:val="06BE21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50A01"/>
    <w:multiLevelType w:val="hybridMultilevel"/>
    <w:tmpl w:val="E1065F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F738E4"/>
    <w:multiLevelType w:val="hybridMultilevel"/>
    <w:tmpl w:val="D84A4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6804984">
    <w:abstractNumId w:val="3"/>
  </w:num>
  <w:num w:numId="2" w16cid:durableId="1007442020">
    <w:abstractNumId w:val="7"/>
  </w:num>
  <w:num w:numId="3" w16cid:durableId="97801973">
    <w:abstractNumId w:val="9"/>
  </w:num>
  <w:num w:numId="4" w16cid:durableId="1212380934">
    <w:abstractNumId w:val="6"/>
  </w:num>
  <w:num w:numId="5" w16cid:durableId="749276009">
    <w:abstractNumId w:val="8"/>
  </w:num>
  <w:num w:numId="6" w16cid:durableId="71858007">
    <w:abstractNumId w:val="4"/>
  </w:num>
  <w:num w:numId="7" w16cid:durableId="1966882142">
    <w:abstractNumId w:val="11"/>
  </w:num>
  <w:num w:numId="8" w16cid:durableId="1694500839">
    <w:abstractNumId w:val="13"/>
  </w:num>
  <w:num w:numId="9" w16cid:durableId="1569995077">
    <w:abstractNumId w:val="1"/>
  </w:num>
  <w:num w:numId="10" w16cid:durableId="1665860854">
    <w:abstractNumId w:val="0"/>
  </w:num>
  <w:num w:numId="11" w16cid:durableId="1790129049">
    <w:abstractNumId w:val="5"/>
  </w:num>
  <w:num w:numId="12" w16cid:durableId="1843350751">
    <w:abstractNumId w:val="14"/>
  </w:num>
  <w:num w:numId="13" w16cid:durableId="1346974717">
    <w:abstractNumId w:val="10"/>
  </w:num>
  <w:num w:numId="14" w16cid:durableId="1564558093">
    <w:abstractNumId w:val="2"/>
  </w:num>
  <w:num w:numId="15" w16cid:durableId="1131633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5"/>
    <w:rsid w:val="000323B6"/>
    <w:rsid w:val="00037D25"/>
    <w:rsid w:val="0006070B"/>
    <w:rsid w:val="00062139"/>
    <w:rsid w:val="000900C0"/>
    <w:rsid w:val="000D4ADE"/>
    <w:rsid w:val="000D71E5"/>
    <w:rsid w:val="00122D38"/>
    <w:rsid w:val="00133B36"/>
    <w:rsid w:val="001623FF"/>
    <w:rsid w:val="0017219A"/>
    <w:rsid w:val="002409DD"/>
    <w:rsid w:val="00281DEA"/>
    <w:rsid w:val="002A1BB0"/>
    <w:rsid w:val="002D1FEC"/>
    <w:rsid w:val="002D2763"/>
    <w:rsid w:val="00342920"/>
    <w:rsid w:val="00345645"/>
    <w:rsid w:val="003936BF"/>
    <w:rsid w:val="004000D8"/>
    <w:rsid w:val="004030E8"/>
    <w:rsid w:val="004358B6"/>
    <w:rsid w:val="00442DE1"/>
    <w:rsid w:val="00462AFC"/>
    <w:rsid w:val="00482853"/>
    <w:rsid w:val="004D098C"/>
    <w:rsid w:val="004E6766"/>
    <w:rsid w:val="004F003B"/>
    <w:rsid w:val="00521B3C"/>
    <w:rsid w:val="00586C26"/>
    <w:rsid w:val="00595FEB"/>
    <w:rsid w:val="006436A0"/>
    <w:rsid w:val="0064426F"/>
    <w:rsid w:val="0065248E"/>
    <w:rsid w:val="006555C9"/>
    <w:rsid w:val="00656A38"/>
    <w:rsid w:val="006601DF"/>
    <w:rsid w:val="00665334"/>
    <w:rsid w:val="00690D3E"/>
    <w:rsid w:val="00690E6F"/>
    <w:rsid w:val="006922FB"/>
    <w:rsid w:val="006A3053"/>
    <w:rsid w:val="006A468B"/>
    <w:rsid w:val="006C45F9"/>
    <w:rsid w:val="006D7383"/>
    <w:rsid w:val="007140B8"/>
    <w:rsid w:val="007228C3"/>
    <w:rsid w:val="0074637D"/>
    <w:rsid w:val="00762A4E"/>
    <w:rsid w:val="00764AF5"/>
    <w:rsid w:val="007E7E6D"/>
    <w:rsid w:val="007F582C"/>
    <w:rsid w:val="00826971"/>
    <w:rsid w:val="0089511F"/>
    <w:rsid w:val="00897D6B"/>
    <w:rsid w:val="008A26A8"/>
    <w:rsid w:val="008B4A9E"/>
    <w:rsid w:val="008B5B92"/>
    <w:rsid w:val="008E678E"/>
    <w:rsid w:val="009126B9"/>
    <w:rsid w:val="009171DE"/>
    <w:rsid w:val="00926F09"/>
    <w:rsid w:val="009D190C"/>
    <w:rsid w:val="009D25AF"/>
    <w:rsid w:val="009D34D3"/>
    <w:rsid w:val="00A027EA"/>
    <w:rsid w:val="00A94621"/>
    <w:rsid w:val="00AD0326"/>
    <w:rsid w:val="00AD05F8"/>
    <w:rsid w:val="00B3032A"/>
    <w:rsid w:val="00B832AF"/>
    <w:rsid w:val="00B93E7E"/>
    <w:rsid w:val="00BA7382"/>
    <w:rsid w:val="00BC60DC"/>
    <w:rsid w:val="00BD7555"/>
    <w:rsid w:val="00C4442E"/>
    <w:rsid w:val="00C51AF1"/>
    <w:rsid w:val="00C54216"/>
    <w:rsid w:val="00C74BE3"/>
    <w:rsid w:val="00C92E6C"/>
    <w:rsid w:val="00CE61AC"/>
    <w:rsid w:val="00D07DF5"/>
    <w:rsid w:val="00D25AB0"/>
    <w:rsid w:val="00D931B2"/>
    <w:rsid w:val="00DA02AD"/>
    <w:rsid w:val="00DE4F8A"/>
    <w:rsid w:val="00DE6E17"/>
    <w:rsid w:val="00DF780C"/>
    <w:rsid w:val="00E17A8A"/>
    <w:rsid w:val="00E572DF"/>
    <w:rsid w:val="00E62CC2"/>
    <w:rsid w:val="00E752B4"/>
    <w:rsid w:val="00E91D12"/>
    <w:rsid w:val="00EA0A09"/>
    <w:rsid w:val="00EB42BC"/>
    <w:rsid w:val="00ED0875"/>
    <w:rsid w:val="00ED3BD2"/>
    <w:rsid w:val="00ED4C46"/>
    <w:rsid w:val="00EF2FAD"/>
    <w:rsid w:val="00F75B35"/>
    <w:rsid w:val="00F86B2C"/>
    <w:rsid w:val="00F953DD"/>
    <w:rsid w:val="00FA6BCF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9161"/>
  <w15:chartTrackingRefBased/>
  <w15:docId w15:val="{2CF2F039-81B4-4699-AC86-31D6007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6436A0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2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C3"/>
    <w:pPr>
      <w:spacing w:after="0" w:line="240" w:lineRule="auto"/>
    </w:pPr>
    <w:rPr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C3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228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2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1D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326"/>
  </w:style>
  <w:style w:type="paragraph" w:styleId="Footer">
    <w:name w:val="footer"/>
    <w:basedOn w:val="Normal"/>
    <w:link w:val="FooterChar"/>
    <w:uiPriority w:val="99"/>
    <w:unhideWhenUsed/>
    <w:rsid w:val="00AD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26"/>
  </w:style>
  <w:style w:type="character" w:customStyle="1" w:styleId="Heading2Char">
    <w:name w:val="Heading 2 Char"/>
    <w:basedOn w:val="DefaultParagraphFont"/>
    <w:link w:val="Heading2"/>
    <w:uiPriority w:val="99"/>
    <w:rsid w:val="006436A0"/>
    <w:rPr>
      <w:rFonts w:ascii="Times New Roman" w:eastAsia="Calibri" w:hAnsi="Times New Roman" w:cs="Times New Roman"/>
      <w:sz w:val="20"/>
      <w:szCs w:val="20"/>
      <w:lang w:val="lv-LV" w:eastAsia="lv-LV"/>
    </w:rPr>
  </w:style>
  <w:style w:type="paragraph" w:customStyle="1" w:styleId="norm">
    <w:name w:val="norm"/>
    <w:basedOn w:val="Normal"/>
    <w:rsid w:val="00FA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B89A-A9A9-49B3-A40D-A4FFB272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Cirsis</dc:creator>
  <cp:keywords/>
  <dc:description/>
  <cp:lastModifiedBy>Kaspars Cirsis</cp:lastModifiedBy>
  <cp:revision>2</cp:revision>
  <dcterms:created xsi:type="dcterms:W3CDTF">2023-07-11T08:32:00Z</dcterms:created>
  <dcterms:modified xsi:type="dcterms:W3CDTF">2023-07-11T08:32:00Z</dcterms:modified>
</cp:coreProperties>
</file>