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PRETENDENTA PIETEIKUMS</w:t>
      </w:r>
    </w:p>
    <w:tbl>
      <w:tblPr>
        <w:tblStyle w:val="Table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Nosaukums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Reģistrācijas numurs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Kontaktinformācijā (e-pasts, tālruņa numurs, adrese)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TEHNISKĀ SPECIFIKĀCIJA UN TEHNISKAIS PIEDĀVĀJUMS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Naktsmītņu un ēdināšanas pakalpojuma sniegšana Baltijas valstu čempionāta ugunsdzēsības sportā “Stiprais ugunsdzēsējs” dalībniekiem 2025. gada 28.-30. maijā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Latvijas - Lietuvas pārrobežu sadarbības programmas 2021.-2027.gadam projekta “Ugunsdzēsības kapacitātes stiprināšana Klaipēdas un Kurzemes reģionos CO2 emisiju samazināšanai ugunsgrēku laikā” (FIRELESS, LL-00275) ietvaros 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969"/>
        <w:gridCol w:w="4201"/>
        <w:tblGridChange w:id="0">
          <w:tblGrid>
            <w:gridCol w:w="846"/>
            <w:gridCol w:w="3969"/>
            <w:gridCol w:w="4201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N.p.k.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Pasūtītāja prasības pretendentam (specifikācija)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Pretendenta tehniskais piedāvājums (atbilst/neatbilst)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Precīzu nepieciešamo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naktsmītņu un ēdināšanas pakalpojuma saņēmēju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skaitu Pasūtītājs Pretendentam paziņos līdz 23. maijam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ar iekļautām brokastīm, tajā skaitā, dvieļi, gultasvieta, labierīcības un dušas,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2025. gada 28. – 30. maijam (2 naktis) līdz 38 personām katrā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no dienām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Brokast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īm jābūt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roteīnu saturoš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ām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sportistiem piemērot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ām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furšeta veidā 2025. gada 29. un 30. 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07.00-09.00 līdz 38 personām katrā no dienām, kas paredz vismaz: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vārītas olas;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omleti;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vārīti cīsiņi un ceptas bekona šķēles;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auzu pārslu putru ar iespēju pievienot dažāda veida piedevas (ievārījums u.c.);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sieru, desu, gaļu, sviestu, krēmsieru sviestmaižu pagatavošanai;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dārzeņu izlasi – tomāti, gurķi u.c.;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balto un tumšo maizi;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augļu izlasi, tajā skaitā, banāni, kivi u.c.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bezpiedevu un garšu jogurtu nelielā iepakojumā;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kafiju, tēju, cukuru, pienu;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ūdeni;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citas nepieciešamās piedevas, piemēram, kečupu, majonēzi.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Nepieciešams norādīt piedāvāto naktsmītņu adresi un detalizētu informāciju par brokastu piedāvājumu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 iekļautām brokastīm,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tajā skaitā, dvieļi, gultasvieta, labierīcības un dušas, no 2025. gada 29. – 30. maijam (1 nakts) līdz 50 personām.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Brokastīm jābūt proteīnu saturošām, sportistiem piemērotām furšeta veidā 2025. gada 30. 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07.00-09.00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līdz 50 personām, kas paredz vismaz: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vārītas olas;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omleti;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vārīti cīsiņi un ceptas bekona šķēles;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auzu pārslu putru ar iespēju pievienot dažāda veida piedevas (ievārījums u.c.);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sieru, desu, gaļu, sviestu, krēmsieru sviestmaižu pagatavošanai;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dārzeņu izlasi – tomāti, gurķi u.c.;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balto un tumšo maizi;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augļu izlasi, tajā skaitā, banāni, kivi u.c.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bezpiedevu un garšu jogurtu nelielā iepakojumā;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kafiju, tēju, cukuru, pienu;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ūdeni;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citas nepieciešamās piedevas, piemēram, kečupu, majonēzi.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Nepieciešams norādīt piedāvāto naktsmītņu adresi un detalizētu informāciju par brokastu piedāvājumu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ar iekļautām brokastīm, nodrošinot ne vairāk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kā divas personas vienā numuriņā,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tajā skaitā, dvieļ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gultasvieta, labierīcības un dušas, no 2025. gada 29. – 30. maijam (1 nakts) līdz 12 personām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Brokastīm jābūt furšeta veidā 2025. gada 30. 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08.00-10.00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līdz 12 personām, kas paredz vismaz: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vārītas olas;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omleti;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vārīti cīsiņi un ceptas bekona šķēles;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auzu pārslu putru ar iespēju pievienot dažāda veida piedevas (ievārījums u.c.);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sieru, desu, gaļu, sviestu, krēmsieru sviestmaižu pagatavošanai;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dārzeņu izlasi – tomāti, gurķi u.c.;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balto un tumšo maizi;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augļu izlasi, tajā skaitā, banāni, kivi u.c.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bezpiedevu un garšu jogurtu nelielā iepakojumā;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kafiju, tēju, cukuru, pienu;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ūdeni;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citas nepieciešamās piedevas, piemēram, kečupu, majonēzi.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Nepieciešams norādīt piedāvāto naktsmītņu adresi un detalizētu informāciju par brokastu piedāvājumu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Vakariņas 29. 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18.00-21.00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furšeta veidā līdz 120 personām, kas vienai personai paredz vismaz: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zupu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vismaz 150 g.;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pamatēdienu no cūkgaļas, vistas un zivs, kopā vismaz 200 g.;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vismaz divu veidu piedevas, kopā vismaz 200 g.;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 veidu salātus, katrs vismaz 75 g.;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viena veida silto mērci, vismaz 25 g;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kafiju, tēju, pienu, cukuru;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ūdeni.</w:t>
            </w:r>
          </w:p>
          <w:p w:rsidR="00000000" w:rsidDel="00000000" w:rsidP="00000000" w:rsidRDefault="00000000" w:rsidRPr="00000000" w14:paraId="0000004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Vakariņu izmaksas vienam cilvēkam nevar pārsniegt 25 EUR, ieskaitot PVN, bet neieskaitot trauku,  aprīkojuma un apkalpošanas izmaksas.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Šeit vai pielikumā nepieciešams sniegt detalizētu informāciju par piedāvājumu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Telpu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furšetes tipa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ēdināšanas pakalpojuma sniegšanai – brokastis ar nepieciešamo skaitu galdu un krēslu: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07.00-09.00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līdz 38 personām;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maijā no plkst.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07.00-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līdz 100 personām.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Telpu furšetes tipa ēdināšanas pakalpojuma sniegšanai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vakariņas ar nepieciešamo skaitu galdu un krēslu 29. maijā no plkst.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.00-21.00 līdz 120 personām.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Labos un komfortablos laikapstākļos daļa ēdināšanas zonas var tikt izvietota arī ārtelpā vai daļēji segtā konstrukcijā. </w:t>
            </w:r>
          </w:p>
          <w:p w:rsidR="00000000" w:rsidDel="00000000" w:rsidP="00000000" w:rsidRDefault="00000000" w:rsidRPr="00000000" w14:paraId="00000058">
            <w:pPr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Sniedzot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naktsmītnes un telpas ēdināšanas pakalpojumam, pretendents nodrošina arī: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Bezmaksas autostāvvietas  iespējas vismaz 30 vieglajām automašīnām ne tālāk kā 50 metru attālumā no norises vietas.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Tehnisko telpu ēdināšanas pakalpojuma sniedzējiem.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Pasākuma norises laikā Pretendenta piedāvātajā norises vietā nenotiek citi pasākumi, kas varētu traucēt Pasūtītāja pasākuma īstenošanu.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Pretendents nodrošina visu nepieciešamo aprīkojumu brokastu un vakariņu nodrošinājumam, tajā skaitā, galdautus, galda svārkus,  traukus, salvetes, galda piederumus, glāzes, krūzes u.c. aprīkojumu.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Pretendents nodrošina nepieciešamo apkalpojošā personāla skaitu.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un ēdināšanas pakalpojums tiek sniegts vienā ēkā vai ēku kompleksā.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Naktsmītnes un ēdināšanas pakalpojuma sniegšanas vieta atrodas ne tālāk kā 15 km attālumā (pārvietošanās attālums) no sacensību norises vietas.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FINANŠU PIEDĀVĀJUMS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Finanšu piedāvājuma cenā ietilpt visas ar tehniskajā specifikācijā noteikto prasību izpildi saistītās izmaksas, kā arī visas ar to netieši saistītās izmaksas.</w:t>
      </w:r>
    </w:p>
    <w:tbl>
      <w:tblPr>
        <w:tblStyle w:val="Table3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842"/>
        <w:gridCol w:w="1124"/>
        <w:gridCol w:w="2074"/>
        <w:tblGridChange w:id="0">
          <w:tblGrid>
            <w:gridCol w:w="3256"/>
            <w:gridCol w:w="1842"/>
            <w:gridCol w:w="1124"/>
            <w:gridCol w:w="2074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Preces nosaukums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Cena EUR bez PVN 1 gab.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Skaits, gab.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Summa kopā EUR bez PVN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ar brokastīm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2025. gada 28. – 30. maijā (2 naktis) līdz 38 personām katrā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naktīm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ar brokastīm 2025. gada 29. – 30. maijā (1 nakts) līdz 50 personām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Naktsmītnes ar brokastīm 2025. gada 29. – 30. maijā (1 nakts) līdz 12 personām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Telpas ēdināšanas pakalpojuma sniegšanai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Vakariņas 2025. gada 29. maijā no plkst.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.00-21.00 līdz 120 personām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Nepieciešamais aprīkojums brokastu un vakariņu nodrošinājumam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apkalpojošais personāls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vMerge w:val="restart"/>
            <w:shd w:fill="bfbfbf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Summa kopā EUR bez PVN</w:t>
            </w:r>
          </w:p>
          <w:p w:rsidR="00000000" w:rsidDel="00000000" w:rsidP="00000000" w:rsidRDefault="00000000" w:rsidRPr="00000000" w14:paraId="00000093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PVN 21%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Summa kopā EUR ar PVN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vMerge w:val="continue"/>
            <w:shd w:fill="bfbfb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Merge w:val="continue"/>
            <w:shd w:fill="bfbfb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Apmaksa: Pēcapmaksas rēķins. Pasūtītājs var iesniegt apmaksas garantijas vēstuli vai sastādīt līgumu, ja tas ir nepieciešams.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Pretendenta tehnisko piedāvājumu līdz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2024. gada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martam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nosūtīt uz e-pasta adresi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raivis.puzulis@vugd.gov.lv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Jautājumu vai neskaidrību gadījuma zvanīt pa tālruni. +371 28818642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center" w:leader="none" w:pos="4140"/>
        </w:tabs>
        <w:spacing w:after="0" w:before="0" w:line="240" w:lineRule="auto"/>
        <w:ind w:left="0" w:right="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AA">
      <w:pPr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2707751" cy="8306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7751" cy="83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40" w:top="1440" w:left="1728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5A45F5"/>
  </w:style>
  <w:style w:type="character" w:styleId="Noklusjumarindkopasfonts" w:default="1">
    <w:name w:val="Default Paragraph Font"/>
    <w:uiPriority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saite">
    <w:name w:val="Hyperlink"/>
    <w:basedOn w:val="Noklusjumarindkopasfonts"/>
    <w:uiPriority w:val="99"/>
    <w:unhideWhenUsed w:val="1"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053B7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rsid w:val="00053B79"/>
    <w:rPr>
      <w:rFonts w:ascii="Segoe UI" w:cs="Segoe UI" w:hAnsi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 w:val="1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 w:val="1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basedOn w:val="Parasts"/>
    <w:uiPriority w:val="34"/>
    <w:qFormat w:val="1"/>
    <w:rsid w:val="00521BB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ivis.puzulis@vugd.gov.lv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XE7hwUa1mxaVcYRK+by+a/6Ng==">CgMxLjAyCGguZ2pkZ3hzOAByITFlaWw2d2xpM3p4SGMtVVZ3Y3VLZWY3RS1DaDRoRlF4Tg==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2025-02-13T13:02:00Z</dcterms:created>
  <dc:creator>Valdis Cielēns</dc:creator>
</cp:coreProperties>
</file>